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4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widowControl w:val="0"/>
        <w:tabs>
          <w:tab w:val="left" w:pos="144"/>
          <w:tab w:val="left" w:pos="864"/>
          <w:tab w:val="left" w:pos="1584"/>
          <w:tab w:val="left" w:pos="2304"/>
          <w:tab w:val="left" w:pos="3024"/>
          <w:tab w:val="left" w:pos="3744"/>
          <w:tab w:val="left" w:pos="4464"/>
          <w:tab w:val="left" w:pos="5184"/>
          <w:tab w:val="left" w:pos="5904"/>
          <w:tab w:val="left" w:pos="6624"/>
        </w:tabs>
        <w:spacing w:after="0" w:before="0" w:line="240" w:lineRule="auto"/>
        <w:ind w:left="5664" w:righ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widowControl w:val="0"/>
        <w:tabs>
          <w:tab w:val="left" w:pos="144"/>
          <w:tab w:val="left" w:pos="864"/>
          <w:tab w:val="left" w:pos="1584"/>
          <w:tab w:val="left" w:pos="2304"/>
          <w:tab w:val="left" w:pos="3024"/>
          <w:tab w:val="left" w:pos="3744"/>
          <w:tab w:val="left" w:pos="4464"/>
          <w:tab w:val="left" w:pos="5184"/>
          <w:tab w:val="left" w:pos="5904"/>
          <w:tab w:val="left" w:pos="6624"/>
        </w:tabs>
        <w:spacing w:after="0" w:before="0" w:line="240" w:lineRule="auto"/>
        <w:ind w:left="5664" w:righ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widowControl w:val="0"/>
        <w:tabs>
          <w:tab w:val="left" w:pos="144"/>
          <w:tab w:val="left" w:pos="864"/>
          <w:tab w:val="left" w:pos="1584"/>
          <w:tab w:val="left" w:pos="2304"/>
          <w:tab w:val="left" w:pos="3024"/>
          <w:tab w:val="left" w:pos="3744"/>
          <w:tab w:val="left" w:pos="4464"/>
          <w:tab w:val="left" w:pos="5184"/>
          <w:tab w:val="left" w:pos="5904"/>
          <w:tab w:val="left" w:pos="6624"/>
        </w:tabs>
        <w:spacing w:after="0" w:before="0" w:line="240" w:lineRule="auto"/>
        <w:ind w:left="5664"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Egregio </w:t>
        <w:br w:type="textWrapping"/>
        <w:t xml:space="preserve">Presidente del</w:t>
      </w:r>
    </w:p>
    <w:p w:rsidR="00000000" w:rsidDel="00000000" w:rsidP="00000000" w:rsidRDefault="00000000" w:rsidRPr="00000000" w14:paraId="00000005">
      <w:pPr>
        <w:widowControl w:val="0"/>
        <w:tabs>
          <w:tab w:val="left" w:pos="144"/>
          <w:tab w:val="left" w:pos="864"/>
          <w:tab w:val="left" w:pos="1584"/>
          <w:tab w:val="left" w:pos="2304"/>
          <w:tab w:val="left" w:pos="3024"/>
          <w:tab w:val="left" w:pos="3744"/>
          <w:tab w:val="left" w:pos="4464"/>
          <w:tab w:val="left" w:pos="5184"/>
          <w:tab w:val="left" w:pos="5904"/>
          <w:tab w:val="left" w:pos="6624"/>
        </w:tabs>
        <w:spacing w:after="0" w:before="0" w:line="240" w:lineRule="auto"/>
        <w:ind w:left="5664"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Consiglio provinciale </w:t>
      </w:r>
    </w:p>
    <w:p w:rsidR="00000000" w:rsidDel="00000000" w:rsidP="00000000" w:rsidRDefault="00000000" w:rsidRPr="00000000" w14:paraId="00000006">
      <w:pPr>
        <w:widowControl w:val="0"/>
        <w:tabs>
          <w:tab w:val="left" w:pos="144"/>
          <w:tab w:val="left" w:pos="864"/>
          <w:tab w:val="left" w:pos="1584"/>
          <w:tab w:val="left" w:pos="2304"/>
          <w:tab w:val="left" w:pos="3024"/>
          <w:tab w:val="left" w:pos="3744"/>
          <w:tab w:val="left" w:pos="4464"/>
          <w:tab w:val="left" w:pos="5184"/>
          <w:tab w:val="left" w:pos="5904"/>
          <w:tab w:val="left" w:pos="6624"/>
        </w:tabs>
        <w:spacing w:after="0" w:before="0" w:line="240" w:lineRule="auto"/>
        <w:ind w:left="5664"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Walter Kaswalder</w:t>
      </w:r>
    </w:p>
    <w:p w:rsidR="00000000" w:rsidDel="00000000" w:rsidP="00000000" w:rsidRDefault="00000000" w:rsidRPr="00000000" w14:paraId="00000007">
      <w:pPr>
        <w:widowControl w:val="0"/>
        <w:tabs>
          <w:tab w:val="left" w:pos="144"/>
          <w:tab w:val="left" w:pos="864"/>
          <w:tab w:val="left" w:pos="1584"/>
          <w:tab w:val="left" w:pos="2304"/>
          <w:tab w:val="left" w:pos="3024"/>
          <w:tab w:val="left" w:pos="3744"/>
          <w:tab w:val="left" w:pos="4464"/>
          <w:tab w:val="left" w:pos="5184"/>
          <w:tab w:val="left" w:pos="5904"/>
          <w:tab w:val="left" w:pos="6624"/>
        </w:tabs>
        <w:spacing w:after="0" w:before="0" w:line="240" w:lineRule="auto"/>
        <w:ind w:left="5664" w:righ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widowControl w:val="0"/>
        <w:tabs>
          <w:tab w:val="left" w:pos="144"/>
          <w:tab w:val="left" w:pos="864"/>
          <w:tab w:val="left" w:pos="1584"/>
          <w:tab w:val="left" w:pos="2304"/>
          <w:tab w:val="left" w:pos="3024"/>
          <w:tab w:val="left" w:pos="3744"/>
          <w:tab w:val="left" w:pos="4464"/>
          <w:tab w:val="left" w:pos="5184"/>
          <w:tab w:val="left" w:pos="5904"/>
          <w:tab w:val="left" w:pos="6624"/>
        </w:tabs>
        <w:spacing w:after="0" w:before="0" w:line="240" w:lineRule="auto"/>
        <w:ind w:left="5664" w:right="0" w:firstLine="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SEDE</w:t>
      </w:r>
    </w:p>
    <w:p w:rsidR="00000000" w:rsidDel="00000000" w:rsidP="00000000" w:rsidRDefault="00000000" w:rsidRPr="00000000" w14:paraId="00000009">
      <w:pPr>
        <w:widowControl w:val="0"/>
        <w:tabs>
          <w:tab w:val="left" w:pos="144"/>
          <w:tab w:val="left" w:pos="864"/>
          <w:tab w:val="left" w:pos="1584"/>
          <w:tab w:val="left" w:pos="2304"/>
          <w:tab w:val="left" w:pos="3024"/>
          <w:tab w:val="left" w:pos="3744"/>
          <w:tab w:val="left" w:pos="4464"/>
          <w:tab w:val="left" w:pos="5184"/>
          <w:tab w:val="left" w:pos="5904"/>
          <w:tab w:val="left" w:pos="6624"/>
        </w:tabs>
        <w:spacing w:after="0" w:before="0" w:line="240" w:lineRule="auto"/>
        <w:ind w:left="5664" w:right="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A">
      <w:pPr>
        <w:widowControl w:val="0"/>
        <w:tabs>
          <w:tab w:val="left" w:pos="144"/>
          <w:tab w:val="left" w:pos="864"/>
          <w:tab w:val="left" w:pos="1584"/>
          <w:tab w:val="left" w:pos="2304"/>
          <w:tab w:val="left" w:pos="3024"/>
          <w:tab w:val="left" w:pos="3744"/>
          <w:tab w:val="left" w:pos="4464"/>
          <w:tab w:val="left" w:pos="5184"/>
          <w:tab w:val="left" w:pos="5904"/>
          <w:tab w:val="left" w:pos="6624"/>
        </w:tabs>
        <w:spacing w:after="0" w:before="0" w:line="240" w:lineRule="auto"/>
        <w:ind w:left="5664" w:right="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B">
      <w:pPr>
        <w:widowControl w:val="0"/>
        <w:tabs>
          <w:tab w:val="left" w:pos="144"/>
          <w:tab w:val="left" w:pos="864"/>
          <w:tab w:val="left" w:pos="1584"/>
          <w:tab w:val="left" w:pos="2304"/>
          <w:tab w:val="left" w:pos="3024"/>
          <w:tab w:val="left" w:pos="3744"/>
          <w:tab w:val="left" w:pos="4464"/>
          <w:tab w:val="left" w:pos="5184"/>
          <w:tab w:val="left" w:pos="5904"/>
          <w:tab w:val="left" w:pos="6624"/>
        </w:tabs>
        <w:spacing w:after="0" w:before="0" w:line="240" w:lineRule="auto"/>
        <w:ind w:left="5664" w:right="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C">
      <w:pPr>
        <w:widowControl w:val="0"/>
        <w:tabs>
          <w:tab w:val="left" w:pos="144"/>
          <w:tab w:val="left" w:pos="864"/>
          <w:tab w:val="left" w:pos="1584"/>
          <w:tab w:val="left" w:pos="2304"/>
          <w:tab w:val="left" w:pos="3024"/>
          <w:tab w:val="left" w:pos="3744"/>
          <w:tab w:val="left" w:pos="4464"/>
          <w:tab w:val="left" w:pos="5184"/>
          <w:tab w:val="left" w:pos="5904"/>
          <w:tab w:val="left" w:pos="6624"/>
        </w:tabs>
        <w:spacing w:after="0" w:before="0" w:line="240" w:lineRule="auto"/>
        <w:ind w:left="0" w:right="0" w:firstLine="0"/>
        <w:jc w:val="center"/>
        <w:rPr>
          <w:rFonts w:ascii="Arial" w:cs="Arial" w:eastAsia="Arial" w:hAnsi="Arial"/>
          <w:b w:val="1"/>
          <w:sz w:val="26"/>
          <w:szCs w:val="26"/>
          <w:u w:val="none"/>
        </w:rPr>
      </w:pPr>
      <w:r w:rsidDel="00000000" w:rsidR="00000000" w:rsidRPr="00000000">
        <w:rPr>
          <w:rFonts w:ascii="Arial" w:cs="Arial" w:eastAsia="Arial" w:hAnsi="Arial"/>
          <w:b w:val="1"/>
          <w:sz w:val="26"/>
          <w:szCs w:val="26"/>
          <w:u w:val="none"/>
          <w:rtl w:val="0"/>
        </w:rPr>
        <w:t xml:space="preserve">Proposta di Risoluzione n.</w:t>
      </w:r>
    </w:p>
    <w:p w:rsidR="00000000" w:rsidDel="00000000" w:rsidP="00000000" w:rsidRDefault="00000000" w:rsidRPr="00000000" w14:paraId="0000000D">
      <w:pPr>
        <w:jc w:val="both"/>
        <w:rPr>
          <w:rFonts w:ascii="Arial" w:cs="Arial" w:eastAsia="Arial" w:hAnsi="Arial"/>
          <w:b w:val="1"/>
          <w:i w:val="0"/>
          <w:smallCaps w:val="0"/>
          <w:strike w:val="0"/>
          <w:color w:val="000000"/>
          <w:sz w:val="24"/>
          <w:szCs w:val="24"/>
          <w:highlight w:val="white"/>
          <w:u w:val="none"/>
        </w:rPr>
      </w:pPr>
      <w:r w:rsidDel="00000000" w:rsidR="00000000" w:rsidRPr="00000000">
        <w:rPr>
          <w:rtl w:val="0"/>
        </w:rPr>
      </w:r>
    </w:p>
    <w:p w:rsidR="00000000" w:rsidDel="00000000" w:rsidP="00000000" w:rsidRDefault="00000000" w:rsidRPr="00000000" w14:paraId="0000000E">
      <w:pPr>
        <w:widowControl w:val="1"/>
        <w:spacing w:after="238" w:before="261" w:line="276" w:lineRule="auto"/>
        <w:ind w:left="0" w:right="0" w:firstLine="0"/>
        <w:jc w:val="left"/>
        <w:rPr/>
      </w:pPr>
      <w:bookmarkStart w:colFirst="0" w:colLast="0" w:name="_gjdgxs" w:id="0"/>
      <w:bookmarkEnd w:id="0"/>
      <w:r w:rsidDel="00000000" w:rsidR="00000000" w:rsidRPr="00000000">
        <w:rPr>
          <w:rFonts w:ascii="Arial" w:cs="Arial" w:eastAsia="Arial" w:hAnsi="Arial"/>
          <w:b w:val="1"/>
          <w:sz w:val="22"/>
          <w:szCs w:val="22"/>
          <w:rtl w:val="0"/>
        </w:rPr>
        <w:t xml:space="preserve">CIRCONVALLAZIONE FERROVIARIA DI TRENTO: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COLLABORAZIONE </w:t>
      </w:r>
      <w:r w:rsidDel="00000000" w:rsidR="00000000" w:rsidRPr="00000000">
        <w:rPr>
          <w:rFonts w:ascii="Arial" w:cs="Arial" w:eastAsia="Arial" w:hAnsi="Arial"/>
          <w:b w:val="1"/>
          <w:sz w:val="22"/>
          <w:szCs w:val="22"/>
          <w:rtl w:val="0"/>
        </w:rPr>
        <w:t xml:space="preserve">PIÙ</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CONCRETA </w:t>
      </w:r>
      <w:r w:rsidDel="00000000" w:rsidR="00000000" w:rsidRPr="00000000">
        <w:rPr>
          <w:rFonts w:ascii="Arial" w:cs="Arial" w:eastAsia="Arial" w:hAnsi="Arial"/>
          <w:b w:val="1"/>
          <w:sz w:val="22"/>
          <w:szCs w:val="22"/>
          <w:rtl w:val="0"/>
        </w:rPr>
        <w:t xml:space="preserve">TRA</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LA </w:t>
      </w:r>
      <w:r w:rsidDel="00000000" w:rsidR="00000000" w:rsidRPr="00000000">
        <w:rPr>
          <w:rFonts w:ascii="Arial" w:cs="Arial" w:eastAsia="Arial" w:hAnsi="Arial"/>
          <w:b w:val="1"/>
          <w:sz w:val="22"/>
          <w:szCs w:val="22"/>
          <w:rtl w:val="0"/>
        </w:rPr>
        <w:t xml:space="preserve">PROVINCIA</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E IL COMUNE DI TRENTO.</w:t>
      </w:r>
      <w:r w:rsidDel="00000000" w:rsidR="00000000" w:rsidRPr="00000000">
        <w:rPr>
          <w:rtl w:val="0"/>
        </w:rPr>
      </w:r>
    </w:p>
    <w:p w:rsidR="00000000" w:rsidDel="00000000" w:rsidP="00000000" w:rsidRDefault="00000000" w:rsidRPr="00000000" w14:paraId="0000000F">
      <w:pPr>
        <w:widowControl w:val="1"/>
        <w:spacing w:after="238" w:before="261" w:line="276"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L’opera pubblica </w:t>
      </w:r>
      <w:r w:rsidDel="00000000" w:rsidR="00000000" w:rsidRPr="00000000">
        <w:rPr>
          <w:rFonts w:ascii="Arial" w:cs="Arial" w:eastAsia="Arial" w:hAnsi="Arial"/>
          <w:i w:val="0"/>
          <w:smallCaps w:val="0"/>
          <w:strike w:val="0"/>
          <w:color w:val="000000"/>
          <w:sz w:val="24"/>
          <w:szCs w:val="24"/>
          <w:u w:val="none"/>
          <w:vertAlign w:val="baseline"/>
          <w:rtl w:val="0"/>
        </w:rPr>
        <w:t xml:space="preserve">più important</w:t>
      </w:r>
      <w:r w:rsidDel="00000000" w:rsidR="00000000" w:rsidRPr="00000000">
        <w:rPr>
          <w:rFonts w:ascii="Arial" w:cs="Arial" w:eastAsia="Arial" w:hAnsi="Arial"/>
          <w:sz w:val="24"/>
          <w:szCs w:val="24"/>
          <w:rtl w:val="0"/>
        </w:rPr>
        <w:t xml:space="preserve">e che sia mai stata pensata per il Trentino è</w:t>
      </w:r>
      <w:r w:rsidDel="00000000" w:rsidR="00000000" w:rsidRPr="00000000">
        <w:rPr>
          <w:rFonts w:ascii="Arial" w:cs="Arial" w:eastAsia="Arial" w:hAnsi="Arial"/>
          <w:i w:val="0"/>
          <w:smallCaps w:val="0"/>
          <w:strike w:val="0"/>
          <w:color w:val="000000"/>
          <w:sz w:val="24"/>
          <w:szCs w:val="24"/>
          <w:u w:val="none"/>
          <w:vertAlign w:val="baseline"/>
          <w:rtl w:val="0"/>
        </w:rPr>
        <w:t xml:space="preserve"> </w:t>
      </w:r>
      <w:r w:rsidDel="00000000" w:rsidR="00000000" w:rsidRPr="00000000">
        <w:rPr>
          <w:rFonts w:ascii="Arial" w:cs="Arial" w:eastAsia="Arial" w:hAnsi="Arial"/>
          <w:sz w:val="24"/>
          <w:szCs w:val="24"/>
          <w:rtl w:val="0"/>
        </w:rPr>
        <w:t xml:space="preserve">quella</w:t>
      </w:r>
      <w:r w:rsidDel="00000000" w:rsidR="00000000" w:rsidRPr="00000000">
        <w:rPr>
          <w:rFonts w:ascii="Arial" w:cs="Arial" w:eastAsia="Arial" w:hAnsi="Arial"/>
          <w:i w:val="0"/>
          <w:smallCaps w:val="0"/>
          <w:strike w:val="0"/>
          <w:color w:val="000000"/>
          <w:sz w:val="24"/>
          <w:szCs w:val="24"/>
          <w:u w:val="none"/>
          <w:vertAlign w:val="baseline"/>
          <w:rtl w:val="0"/>
        </w:rPr>
        <w:t xml:space="preserve"> </w:t>
      </w:r>
      <w:r w:rsidDel="00000000" w:rsidR="00000000" w:rsidRPr="00000000">
        <w:rPr>
          <w:rFonts w:ascii="Arial" w:cs="Arial" w:eastAsia="Arial" w:hAnsi="Arial"/>
          <w:sz w:val="24"/>
          <w:szCs w:val="24"/>
          <w:rtl w:val="0"/>
        </w:rPr>
        <w:t xml:space="preserve">relativa</w:t>
      </w:r>
      <w:r w:rsidDel="00000000" w:rsidR="00000000" w:rsidRPr="00000000">
        <w:rPr>
          <w:rFonts w:ascii="Arial" w:cs="Arial" w:eastAsia="Arial" w:hAnsi="Arial"/>
          <w:i w:val="0"/>
          <w:smallCaps w:val="0"/>
          <w:strike w:val="0"/>
          <w:color w:val="000000"/>
          <w:sz w:val="24"/>
          <w:szCs w:val="24"/>
          <w:u w:val="none"/>
          <w:vertAlign w:val="baseline"/>
          <w:rtl w:val="0"/>
        </w:rPr>
        <w:t xml:space="preserve"> al potenziamento dell’asse del Brennero</w:t>
      </w:r>
      <w:r w:rsidDel="00000000" w:rsidR="00000000" w:rsidRPr="00000000">
        <w:rPr>
          <w:rFonts w:ascii="Arial" w:cs="Arial" w:eastAsia="Arial" w:hAnsi="Arial"/>
          <w:sz w:val="24"/>
          <w:szCs w:val="24"/>
          <w:rtl w:val="0"/>
        </w:rPr>
        <w:t xml:space="preserve">. Il completamento del Corridoio TEN 1 riveste infatti priorità di profilo </w:t>
      </w:r>
      <w:r w:rsidDel="00000000" w:rsidR="00000000" w:rsidRPr="00000000">
        <w:rPr>
          <w:rFonts w:ascii="Arial" w:cs="Arial" w:eastAsia="Arial" w:hAnsi="Arial"/>
          <w:i w:val="0"/>
          <w:smallCaps w:val="0"/>
          <w:strike w:val="0"/>
          <w:color w:val="000000"/>
          <w:sz w:val="24"/>
          <w:szCs w:val="24"/>
          <w:u w:val="none"/>
          <w:vertAlign w:val="baseline"/>
          <w:rtl w:val="0"/>
        </w:rPr>
        <w:t xml:space="preserve">europeo. Implica </w:t>
      </w:r>
      <w:r w:rsidDel="00000000" w:rsidR="00000000" w:rsidRPr="00000000">
        <w:rPr>
          <w:rFonts w:ascii="Arial" w:cs="Arial" w:eastAsia="Arial" w:hAnsi="Arial"/>
          <w:sz w:val="24"/>
          <w:szCs w:val="24"/>
          <w:rtl w:val="0"/>
        </w:rPr>
        <w:t xml:space="preserve">il quadruplicamento</w:t>
      </w:r>
      <w:r w:rsidDel="00000000" w:rsidR="00000000" w:rsidRPr="00000000">
        <w:rPr>
          <w:rFonts w:ascii="Arial" w:cs="Arial" w:eastAsia="Arial" w:hAnsi="Arial"/>
          <w:i w:val="0"/>
          <w:smallCaps w:val="0"/>
          <w:strike w:val="0"/>
          <w:color w:val="000000"/>
          <w:sz w:val="24"/>
          <w:szCs w:val="24"/>
          <w:u w:val="none"/>
          <w:vertAlign w:val="baseline"/>
          <w:rtl w:val="0"/>
        </w:rPr>
        <w:t xml:space="preserve"> della ferrovia, </w:t>
      </w:r>
      <w:r w:rsidDel="00000000" w:rsidR="00000000" w:rsidRPr="00000000">
        <w:rPr>
          <w:rFonts w:ascii="Arial" w:cs="Arial" w:eastAsia="Arial" w:hAnsi="Arial"/>
          <w:sz w:val="24"/>
          <w:szCs w:val="24"/>
          <w:rtl w:val="0"/>
        </w:rPr>
        <w:t xml:space="preserve">in molte parti </w:t>
      </w:r>
      <w:r w:rsidDel="00000000" w:rsidR="00000000" w:rsidRPr="00000000">
        <w:rPr>
          <w:rFonts w:ascii="Arial" w:cs="Arial" w:eastAsia="Arial" w:hAnsi="Arial"/>
          <w:i w:val="0"/>
          <w:smallCaps w:val="0"/>
          <w:strike w:val="0"/>
          <w:color w:val="000000"/>
          <w:sz w:val="24"/>
          <w:szCs w:val="24"/>
          <w:u w:val="none"/>
          <w:vertAlign w:val="baseline"/>
          <w:rtl w:val="0"/>
        </w:rPr>
        <w:t xml:space="preserve">interr</w:t>
      </w:r>
      <w:r w:rsidDel="00000000" w:rsidR="00000000" w:rsidRPr="00000000">
        <w:rPr>
          <w:rFonts w:ascii="Arial" w:cs="Arial" w:eastAsia="Arial" w:hAnsi="Arial"/>
          <w:sz w:val="24"/>
          <w:szCs w:val="24"/>
          <w:rtl w:val="0"/>
        </w:rPr>
        <w:t xml:space="preserve">ato, </w:t>
      </w:r>
      <w:r w:rsidDel="00000000" w:rsidR="00000000" w:rsidRPr="00000000">
        <w:rPr>
          <w:rFonts w:ascii="Arial" w:cs="Arial" w:eastAsia="Arial" w:hAnsi="Arial"/>
          <w:i w:val="0"/>
          <w:smallCaps w:val="0"/>
          <w:strike w:val="0"/>
          <w:color w:val="000000"/>
          <w:sz w:val="24"/>
          <w:szCs w:val="24"/>
          <w:u w:val="none"/>
          <w:vertAlign w:val="baseline"/>
          <w:rtl w:val="0"/>
        </w:rPr>
        <w:t xml:space="preserve">integrandolo con la tecnologia che permetta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i w:val="0"/>
          <w:smallCaps w:val="0"/>
          <w:strike w:val="0"/>
          <w:color w:val="000000"/>
          <w:sz w:val="24"/>
          <w:szCs w:val="24"/>
          <w:u w:val="none"/>
          <w:vertAlign w:val="baseline"/>
          <w:rtl w:val="0"/>
        </w:rPr>
        <w:t xml:space="preserve">alta velocità. </w:t>
      </w:r>
      <w:r w:rsidDel="00000000" w:rsidR="00000000" w:rsidRPr="00000000">
        <w:rPr>
          <w:rtl w:val="0"/>
        </w:rPr>
      </w:r>
    </w:p>
    <w:p w:rsidR="00000000" w:rsidDel="00000000" w:rsidP="00000000" w:rsidRDefault="00000000" w:rsidRPr="00000000" w14:paraId="00000010">
      <w:pPr>
        <w:keepNext w:val="0"/>
        <w:keepLines w:val="0"/>
        <w:widowControl w:val="1"/>
        <w:spacing w:after="238" w:before="261" w:line="276" w:lineRule="auto"/>
        <w:ind w:left="0" w:right="0" w:firstLine="0"/>
        <w:jc w:val="left"/>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vertAlign w:val="baseline"/>
          <w:rtl w:val="0"/>
        </w:rPr>
        <w:t xml:space="preserve">Su questo</w:t>
      </w:r>
      <w:r w:rsidDel="00000000" w:rsidR="00000000" w:rsidRPr="00000000">
        <w:rPr>
          <w:rFonts w:ascii="Arial" w:cs="Arial" w:eastAsia="Arial" w:hAnsi="Arial"/>
          <w:sz w:val="24"/>
          <w:szCs w:val="24"/>
          <w:rtl w:val="0"/>
        </w:rPr>
        <w:t xml:space="preserve"> fondamentale impianto, n</w:t>
      </w:r>
      <w:r w:rsidDel="00000000" w:rsidR="00000000" w:rsidRPr="00000000">
        <w:rPr>
          <w:rFonts w:ascii="Arial" w:cs="Arial" w:eastAsia="Arial" w:hAnsi="Arial"/>
          <w:i w:val="0"/>
          <w:smallCaps w:val="0"/>
          <w:strike w:val="0"/>
          <w:color w:val="000000"/>
          <w:sz w:val="24"/>
          <w:szCs w:val="24"/>
          <w:u w:val="none"/>
          <w:vertAlign w:val="baseline"/>
          <w:rtl w:val="0"/>
        </w:rPr>
        <w:t xml:space="preserve">el disegno</w:t>
      </w:r>
      <w:r w:rsidDel="00000000" w:rsidR="00000000" w:rsidRPr="00000000">
        <w:rPr>
          <w:rFonts w:ascii="Arial" w:cs="Arial" w:eastAsia="Arial" w:hAnsi="Arial"/>
          <w:sz w:val="24"/>
          <w:szCs w:val="24"/>
          <w:rtl w:val="0"/>
        </w:rPr>
        <w:t xml:space="preserve"> complessivo di sviluppo della mobilità pensato da</w:t>
      </w:r>
      <w:r w:rsidDel="00000000" w:rsidR="00000000" w:rsidRPr="00000000">
        <w:rPr>
          <w:rFonts w:ascii="Arial" w:cs="Arial" w:eastAsia="Arial" w:hAnsi="Arial"/>
          <w:i w:val="0"/>
          <w:smallCaps w:val="0"/>
          <w:strike w:val="0"/>
          <w:color w:val="000000"/>
          <w:sz w:val="24"/>
          <w:szCs w:val="24"/>
          <w:u w:val="none"/>
          <w:vertAlign w:val="baseline"/>
          <w:rtl w:val="0"/>
        </w:rPr>
        <w:t xml:space="preserve">lla </w:t>
      </w:r>
      <w:r w:rsidDel="00000000" w:rsidR="00000000" w:rsidRPr="00000000">
        <w:rPr>
          <w:rFonts w:ascii="Arial" w:cs="Arial" w:eastAsia="Arial" w:hAnsi="Arial"/>
          <w:sz w:val="24"/>
          <w:szCs w:val="24"/>
          <w:rtl w:val="0"/>
        </w:rPr>
        <w:t xml:space="preserve">precedente Giunta Provinciale, si sarebbe innestato anche un potenziamento del sistema di trasferimento delle merci da gomma su rotaia. L’ampliamento della ROLA di Interbrennero, avrebbe potuto accogliere anche gran parte delle merci provenienti dal sud est nazionale. Il completate dell’A31, con sbocco a Trento Sud direttamente sulla tangenziale di Trento opportunamente potenziata, avrebbe reso attrattiva questa nuova arteria anche per le merci provenienti dal Veneto attraverso quella secante stradale. L'effetto si sarebbe concretizzato anche in una diminuzione del traffico in Valsugana e grazie alla Rola anche in Valle dell’Adige. </w:t>
      </w:r>
    </w:p>
    <w:p w:rsidR="00000000" w:rsidDel="00000000" w:rsidP="00000000" w:rsidRDefault="00000000" w:rsidRPr="00000000" w14:paraId="00000011">
      <w:pPr>
        <w:keepNext w:val="0"/>
        <w:keepLines w:val="0"/>
        <w:widowControl w:val="1"/>
        <w:spacing w:after="238" w:before="261" w:line="276"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Per un disegno di profilo logistico-ambientale così elevato, i ragionamenti sono partiti da lontano.</w:t>
      </w:r>
    </w:p>
    <w:p w:rsidR="00000000" w:rsidDel="00000000" w:rsidP="00000000" w:rsidRDefault="00000000" w:rsidRPr="00000000" w14:paraId="00000012">
      <w:pPr>
        <w:keepNext w:val="0"/>
        <w:keepLines w:val="0"/>
        <w:widowControl w:val="1"/>
        <w:spacing w:after="238" w:before="261" w:line="276" w:lineRule="auto"/>
        <w:ind w:left="0" w:right="0" w:firstLine="0"/>
        <w:jc w:val="left"/>
        <w:rPr>
          <w:rFonts w:ascii="Arial" w:cs="Arial" w:eastAsia="Arial" w:hAnsi="Arial"/>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highlight w:val="white"/>
          <w:u w:val="none"/>
          <w:rtl w:val="0"/>
        </w:rPr>
        <w:t xml:space="preserve">Già</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nel 1986</w:t>
      </w:r>
      <w:r w:rsidDel="00000000" w:rsidR="00000000" w:rsidRPr="00000000">
        <w:rPr>
          <w:rFonts w:ascii="Arial" w:cs="Arial" w:eastAsia="Arial" w:hAnsi="Arial"/>
          <w:b w:val="0"/>
          <w:i w:val="0"/>
          <w:smallCaps w:val="0"/>
          <w:strike w:val="0"/>
          <w:color w:val="000000"/>
          <w:sz w:val="24"/>
          <w:szCs w:val="24"/>
          <w:highlight w:val="white"/>
          <w:u w:val="none"/>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i Ministri dei Trasporti d’ Italia, Austria e Germania affidarono a un apposito consorzio l’incarico di eseguire uno studio di fattibilità per la costruzione di una galleria l’asse del Brennero. Sulla base di que</w:t>
      </w:r>
      <w:r w:rsidDel="00000000" w:rsidR="00000000" w:rsidRPr="00000000">
        <w:rPr>
          <w:rFonts w:ascii="Arial" w:cs="Arial" w:eastAsia="Arial" w:hAnsi="Arial"/>
          <w:b w:val="0"/>
          <w:i w:val="0"/>
          <w:smallCaps w:val="0"/>
          <w:strike w:val="0"/>
          <w:color w:val="000000"/>
          <w:sz w:val="24"/>
          <w:szCs w:val="24"/>
          <w:highlight w:val="white"/>
          <w:u w:val="none"/>
          <w:rtl w:val="0"/>
        </w:rPr>
        <w:t xml:space="preserve">ll</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o studio, nel settembre 1991 i tre Ministri approvarono la “Dichiarazione del Brennero” con cui assegnarono alle reti ferroviarie, tramite un organo di coordinamento, il compito di coordinare la progettazione preliminare, la cui relazione finale è stata presentata e approvata nel febbraio 1994. </w:t>
      </w:r>
      <w:r w:rsidDel="00000000" w:rsidR="00000000" w:rsidRPr="00000000">
        <w:rPr>
          <w:rtl w:val="0"/>
        </w:rPr>
      </w:r>
    </w:p>
    <w:p w:rsidR="00000000" w:rsidDel="00000000" w:rsidP="00000000" w:rsidRDefault="00000000" w:rsidRPr="00000000" w14:paraId="00000013">
      <w:pPr>
        <w:keepNext w:val="0"/>
        <w:keepLines w:val="0"/>
        <w:widowControl w:val="1"/>
        <w:spacing w:after="238" w:before="261" w:line="276" w:lineRule="auto"/>
        <w:ind w:left="0" w:right="0" w:firstLine="0"/>
        <w:jc w:val="left"/>
        <w:rPr>
          <w:rFonts w:ascii="Arial" w:cs="Arial" w:eastAsia="Arial" w:hAnsi="Arial"/>
          <w:i w:val="0"/>
          <w:smallCaps w:val="0"/>
          <w:strike w:val="0"/>
          <w:color w:val="000000"/>
          <w:sz w:val="24"/>
          <w:szCs w:val="24"/>
          <w:u w:val="none"/>
          <w:vertAlign w:val="baseline"/>
        </w:rPr>
      </w:pPr>
      <w:r w:rsidDel="00000000" w:rsidR="00000000" w:rsidRPr="00000000">
        <w:rPr>
          <w:rFonts w:ascii="Arial" w:cs="Arial" w:eastAsia="Arial" w:hAnsi="Arial"/>
          <w:i w:val="0"/>
          <w:smallCaps w:val="0"/>
          <w:strike w:val="0"/>
          <w:color w:val="000000"/>
          <w:sz w:val="24"/>
          <w:szCs w:val="24"/>
          <w:u w:val="none"/>
          <w:vertAlign w:val="baseline"/>
          <w:rtl w:val="0"/>
        </w:rPr>
        <w:t xml:space="preserve">Sempre nel 1991 nell’ambito di Arge Alp è nata la Comunità di azione per la ferrovia del Brennero. Dal 2004 è operativa la società europea “Brenner Basistunnel – Galleria di base del Brennero”, per gestire il grande progetto cofinanziato da Europa, Austria e Italia per costruire un tratto ferroviario di 55 km (quasi tutto in galleria) tra Innsbruck e Franzensfeste/Fortezza.</w:t>
      </w:r>
    </w:p>
    <w:p w:rsidR="00000000" w:rsidDel="00000000" w:rsidP="00000000" w:rsidRDefault="00000000" w:rsidRPr="00000000" w14:paraId="00000014">
      <w:pPr>
        <w:keepNext w:val="0"/>
        <w:keepLines w:val="0"/>
        <w:widowControl w:val="1"/>
        <w:spacing w:after="238" w:before="261" w:line="276" w:lineRule="auto"/>
        <w:ind w:left="0" w:right="0" w:firstLine="0"/>
        <w:jc w:val="left"/>
        <w:rPr>
          <w:rFonts w:ascii="Arial" w:cs="Arial" w:eastAsia="Arial" w:hAnsi="Arial"/>
          <w:i w:val="0"/>
          <w:smallCaps w:val="0"/>
          <w:strike w:val="0"/>
          <w:color w:val="000000"/>
          <w:sz w:val="24"/>
          <w:szCs w:val="24"/>
          <w:u w:val="none"/>
          <w:vertAlign w:val="baseline"/>
        </w:rPr>
      </w:pPr>
      <w:r w:rsidDel="00000000" w:rsidR="00000000" w:rsidRPr="00000000">
        <w:rPr>
          <w:rFonts w:ascii="Arial" w:cs="Arial" w:eastAsia="Arial" w:hAnsi="Arial"/>
          <w:i w:val="0"/>
          <w:smallCaps w:val="0"/>
          <w:strike w:val="0"/>
          <w:color w:val="000000"/>
          <w:sz w:val="24"/>
          <w:szCs w:val="24"/>
          <w:u w:val="none"/>
          <w:vertAlign w:val="baseline"/>
          <w:rtl w:val="0"/>
        </w:rPr>
        <w:t xml:space="preserve">Il progetto prevede anche sulla parte restante della tratta, la Fortezza – Verona una delle situazioni più interessanti che è la nuova circonvallazione ferroviaria di Trento, il cui studio di fattibilità è pubblicato sul sito del Ministero dei trasporti.</w:t>
      </w:r>
    </w:p>
    <w:p w:rsidR="00000000" w:rsidDel="00000000" w:rsidP="00000000" w:rsidRDefault="00000000" w:rsidRPr="00000000" w14:paraId="00000015">
      <w:pPr>
        <w:keepNext w:val="0"/>
        <w:keepLines w:val="0"/>
        <w:widowControl w:val="1"/>
        <w:spacing w:after="238" w:before="261" w:line="276" w:lineRule="auto"/>
        <w:ind w:left="0" w:right="0" w:firstLine="0"/>
        <w:jc w:val="left"/>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vertAlign w:val="baseline"/>
          <w:rtl w:val="0"/>
        </w:rPr>
        <w:t xml:space="preserve">Il nuovo tunnel di base del Brennero rende necessario il potenziamento della ferrovia nella tratta tra Verona e Fortezza. Quattro i lotti prioritari</w:t>
      </w:r>
      <w:r w:rsidDel="00000000" w:rsidR="00000000" w:rsidRPr="00000000">
        <w:rPr>
          <w:rFonts w:ascii="Arial" w:cs="Arial" w:eastAsia="Arial" w:hAnsi="Arial"/>
          <w:sz w:val="24"/>
          <w:szCs w:val="24"/>
          <w:rtl w:val="0"/>
        </w:rPr>
        <w:t xml:space="preserve">. Il</w:t>
      </w:r>
      <w:r w:rsidDel="00000000" w:rsidR="00000000" w:rsidRPr="00000000">
        <w:rPr>
          <w:rFonts w:ascii="Arial" w:cs="Arial" w:eastAsia="Arial" w:hAnsi="Arial"/>
          <w:i w:val="0"/>
          <w:smallCaps w:val="0"/>
          <w:strike w:val="0"/>
          <w:color w:val="000000"/>
          <w:sz w:val="24"/>
          <w:szCs w:val="24"/>
          <w:u w:val="none"/>
          <w:vertAlign w:val="baseline"/>
          <w:rtl w:val="0"/>
        </w:rPr>
        <w:t xml:space="preserve"> lotto 3 della circonvallazione di Trento</w:t>
      </w:r>
      <w:r w:rsidDel="00000000" w:rsidR="00000000" w:rsidRPr="00000000">
        <w:rPr>
          <w:rFonts w:ascii="Arial" w:cs="Arial" w:eastAsia="Arial" w:hAnsi="Arial"/>
          <w:sz w:val="24"/>
          <w:szCs w:val="24"/>
          <w:rtl w:val="0"/>
        </w:rPr>
        <w:t xml:space="preserve"> è</w:t>
      </w:r>
      <w:r w:rsidDel="00000000" w:rsidR="00000000" w:rsidRPr="00000000">
        <w:rPr>
          <w:rFonts w:ascii="Arial" w:cs="Arial" w:eastAsia="Arial" w:hAnsi="Arial"/>
          <w:i w:val="0"/>
          <w:smallCaps w:val="0"/>
          <w:strike w:val="0"/>
          <w:color w:val="000000"/>
          <w:sz w:val="24"/>
          <w:szCs w:val="24"/>
          <w:u w:val="none"/>
          <w:vertAlign w:val="baseline"/>
          <w:rtl w:val="0"/>
        </w:rPr>
        <w:t xml:space="preserve"> </w:t>
      </w:r>
      <w:r w:rsidDel="00000000" w:rsidR="00000000" w:rsidRPr="00000000">
        <w:rPr>
          <w:rFonts w:ascii="Arial" w:cs="Arial" w:eastAsia="Arial" w:hAnsi="Arial"/>
          <w:sz w:val="24"/>
          <w:szCs w:val="24"/>
          <w:rtl w:val="0"/>
        </w:rPr>
        <w:t xml:space="preserve">dedicato</w:t>
      </w:r>
      <w:r w:rsidDel="00000000" w:rsidR="00000000" w:rsidRPr="00000000">
        <w:rPr>
          <w:rFonts w:ascii="Arial" w:cs="Arial" w:eastAsia="Arial" w:hAnsi="Arial"/>
          <w:i w:val="0"/>
          <w:smallCaps w:val="0"/>
          <w:strike w:val="0"/>
          <w:color w:val="000000"/>
          <w:sz w:val="24"/>
          <w:szCs w:val="24"/>
          <w:u w:val="none"/>
          <w:vertAlign w:val="baseline"/>
          <w:rtl w:val="0"/>
        </w:rPr>
        <w:t xml:space="preserve"> alle merci</w:t>
      </w:r>
      <w:r w:rsidDel="00000000" w:rsidR="00000000" w:rsidRPr="00000000">
        <w:rPr>
          <w:rFonts w:ascii="Arial" w:cs="Arial" w:eastAsia="Arial" w:hAnsi="Arial"/>
          <w:sz w:val="24"/>
          <w:szCs w:val="24"/>
          <w:rtl w:val="0"/>
        </w:rPr>
        <w:t xml:space="preserve">. B</w:t>
      </w:r>
      <w:r w:rsidDel="00000000" w:rsidR="00000000" w:rsidRPr="00000000">
        <w:rPr>
          <w:rFonts w:ascii="Arial" w:cs="Arial" w:eastAsia="Arial" w:hAnsi="Arial"/>
          <w:i w:val="0"/>
          <w:smallCaps w:val="0"/>
          <w:strike w:val="0"/>
          <w:color w:val="000000"/>
          <w:sz w:val="24"/>
          <w:szCs w:val="24"/>
          <w:u w:val="none"/>
          <w:vertAlign w:val="baseline"/>
          <w:rtl w:val="0"/>
        </w:rPr>
        <w:t xml:space="preserve">ypasserà il centro urbano in galleria sotto la collina est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vertAlign w:val="baseline"/>
          <w:rtl w:val="0"/>
        </w:rPr>
        <w:t xml:space="preserve">Rfi-Rete ferroviaria italiana, responsabile della progettazione, ha già elaborato diverse ipotesi progettuali a partire dal 2003.</w:t>
      </w:r>
      <w:r w:rsidDel="00000000" w:rsidR="00000000" w:rsidRPr="00000000">
        <w:rPr>
          <w:rtl w:val="0"/>
        </w:rPr>
      </w:r>
    </w:p>
    <w:p w:rsidR="00000000" w:rsidDel="00000000" w:rsidP="00000000" w:rsidRDefault="00000000" w:rsidRPr="00000000" w14:paraId="00000016">
      <w:pPr>
        <w:keepNext w:val="0"/>
        <w:keepLines w:val="0"/>
        <w:widowControl w:val="1"/>
        <w:spacing w:after="0" w:before="0" w:line="276" w:lineRule="auto"/>
        <w:ind w:left="0" w:right="0" w:firstLine="0"/>
        <w:jc w:val="left"/>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vertAlign w:val="baseline"/>
          <w:rtl w:val="0"/>
        </w:rPr>
        <w:t xml:space="preserve">Nel 2018 la sottoscrizione di un protocollo d’intesa tra Provincia,Comune di Trento e Rfi</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w:t>
      </w:r>
      <w:r w:rsidDel="00000000" w:rsidR="00000000" w:rsidRPr="00000000">
        <w:rPr>
          <w:rFonts w:ascii="Arial" w:cs="Arial" w:eastAsia="Arial" w:hAnsi="Arial"/>
          <w:i w:val="0"/>
          <w:smallCaps w:val="0"/>
          <w:strike w:val="0"/>
          <w:color w:val="000000"/>
          <w:sz w:val="24"/>
          <w:szCs w:val="24"/>
          <w:u w:val="none"/>
          <w:vertAlign w:val="baseline"/>
          <w:rtl w:val="0"/>
        </w:rPr>
        <w:t xml:space="preserve">ha dato un concreto impulso all’avanzamento degli studi. "La circonvallazione ferroviaria - dice il primo cittadino - apre la possibilità di pensare a un progetto ancora più ambizioso per la città di Trento: si tratta di un 'progetto integrato' che comprende, oltre al bypass merci, l’interramento della linea ferroviaria storica per un tratto di 2,5 chilometri in centro urbano, la contestuale realizzazione di un sistema di collegamento rapido tra nord e sud del capoluogo e la stazione ipogea".</w:t>
      </w:r>
      <w:r w:rsidDel="00000000" w:rsidR="00000000" w:rsidRPr="00000000">
        <w:rPr>
          <w:rtl w:val="0"/>
        </w:rPr>
      </w:r>
    </w:p>
    <w:p w:rsidR="00000000" w:rsidDel="00000000" w:rsidP="00000000" w:rsidRDefault="00000000" w:rsidRPr="00000000" w14:paraId="00000017">
      <w:pPr>
        <w:keepNext w:val="0"/>
        <w:keepLines w:val="0"/>
        <w:widowControl w:val="1"/>
        <w:spacing w:after="238" w:before="261" w:line="276" w:lineRule="auto"/>
        <w:ind w:left="0" w:right="0" w:firstLine="0"/>
        <w:jc w:val="left"/>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vertAlign w:val="baseline"/>
          <w:rtl w:val="0"/>
        </w:rPr>
        <w:t xml:space="preserve">E ’notizia di questi giorni che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0"/>
          <w:smallCaps w:val="0"/>
          <w:strike w:val="0"/>
          <w:color w:val="000000"/>
          <w:sz w:val="24"/>
          <w:szCs w:val="24"/>
          <w:u w:val="none"/>
          <w:vertAlign w:val="baseline"/>
          <w:rtl w:val="0"/>
        </w:rPr>
        <w:t xml:space="preserve"> seguito della nota del 12 ottobre 2021 con cui RFI ha attivato l'iter per l'approvazione del Progetto di fattibilità tecnico ed economica relativo alla circonvallazione merci di Trento trasmettendo il progetto al Consiglio superiore dei lavori pubblici e alla presidente della Commissione nazionale per il dibattito pubblico, il </w:t>
      </w:r>
      <w:r w:rsidDel="00000000" w:rsidR="00000000" w:rsidRPr="00000000">
        <w:rPr>
          <w:rFonts w:ascii="Arial" w:cs="Arial" w:eastAsia="Arial" w:hAnsi="Arial"/>
          <w:sz w:val="24"/>
          <w:szCs w:val="24"/>
          <w:rtl w:val="0"/>
        </w:rPr>
        <w:t xml:space="preserve">Ptfe</w:t>
      </w:r>
      <w:r w:rsidDel="00000000" w:rsidR="00000000" w:rsidRPr="00000000">
        <w:rPr>
          <w:rFonts w:ascii="Arial" w:cs="Arial" w:eastAsia="Arial" w:hAnsi="Arial"/>
          <w:i w:val="0"/>
          <w:smallCaps w:val="0"/>
          <w:strike w:val="0"/>
          <w:color w:val="000000"/>
          <w:sz w:val="24"/>
          <w:szCs w:val="24"/>
          <w:u w:val="none"/>
          <w:vertAlign w:val="baseline"/>
          <w:rtl w:val="0"/>
        </w:rPr>
        <w:t xml:space="preserve"> (progetto di fattibilità della grande galleria sotto la Marzola, con partenza dallo scalo Filzi di Trento Nord fino all’Acquaviva, passando sotto San Martino, Muralta, Povo, Villazzano, Mattarello)</w:t>
      </w:r>
      <w:r w:rsidDel="00000000" w:rsidR="00000000" w:rsidRPr="00000000">
        <w:rPr>
          <w:rtl w:val="0"/>
        </w:rPr>
      </w:r>
    </w:p>
    <w:p w:rsidR="00000000" w:rsidDel="00000000" w:rsidP="00000000" w:rsidRDefault="00000000" w:rsidRPr="00000000" w14:paraId="00000018">
      <w:pPr>
        <w:keepNext w:val="0"/>
        <w:keepLines w:val="0"/>
        <w:widowControl w:val="1"/>
        <w:spacing w:after="238" w:before="261" w:line="276" w:lineRule="auto"/>
        <w:ind w:left="0" w:right="0" w:firstLine="0"/>
        <w:jc w:val="left"/>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vertAlign w:val="baseline"/>
          <w:rtl w:val="0"/>
        </w:rPr>
        <w:t xml:space="preserve">La lunghezza totale dell’opera è di 36 km di cui 29 </w:t>
      </w:r>
      <w:r w:rsidDel="00000000" w:rsidR="00000000" w:rsidRPr="00000000">
        <w:rPr>
          <w:rFonts w:ascii="Arial" w:cs="Arial" w:eastAsia="Arial" w:hAnsi="Arial"/>
          <w:sz w:val="24"/>
          <w:szCs w:val="24"/>
          <w:rtl w:val="0"/>
        </w:rPr>
        <w:t xml:space="preserve">sotterranei.</w:t>
      </w:r>
      <w:r w:rsidDel="00000000" w:rsidR="00000000" w:rsidRPr="00000000">
        <w:rPr>
          <w:rFonts w:ascii="Arial" w:cs="Arial" w:eastAsia="Arial" w:hAnsi="Arial"/>
          <w:i w:val="0"/>
          <w:smallCaps w:val="0"/>
          <w:strike w:val="0"/>
          <w:color w:val="000000"/>
          <w:sz w:val="24"/>
          <w:szCs w:val="24"/>
          <w:u w:val="none"/>
          <w:vertAlign w:val="baseline"/>
          <w:rtl w:val="0"/>
        </w:rPr>
        <w:t xml:space="preserve"> I</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i w:val="0"/>
          <w:smallCaps w:val="0"/>
          <w:strike w:val="0"/>
          <w:color w:val="000000"/>
          <w:sz w:val="24"/>
          <w:szCs w:val="24"/>
          <w:u w:val="none"/>
          <w:vertAlign w:val="baseline"/>
          <w:rtl w:val="0"/>
        </w:rPr>
        <w:t xml:space="preserve"> cantiere sarà enorme e sarà così suddivis</w:t>
      </w:r>
      <w:r w:rsidDel="00000000" w:rsidR="00000000" w:rsidRPr="00000000">
        <w:rPr>
          <w:rFonts w:ascii="Arial" w:cs="Arial" w:eastAsia="Arial" w:hAnsi="Arial"/>
          <w:sz w:val="24"/>
          <w:szCs w:val="24"/>
          <w:rtl w:val="0"/>
        </w:rPr>
        <w:t xml:space="preserve">o: </w:t>
      </w:r>
      <w:r w:rsidDel="00000000" w:rsidR="00000000" w:rsidRPr="00000000">
        <w:rPr>
          <w:rFonts w:ascii="Arial" w:cs="Arial" w:eastAsia="Arial" w:hAnsi="Arial"/>
          <w:i w:val="0"/>
          <w:smallCaps w:val="0"/>
          <w:strike w:val="0"/>
          <w:color w:val="000000"/>
          <w:sz w:val="24"/>
          <w:szCs w:val="24"/>
          <w:u w:val="none"/>
          <w:vertAlign w:val="baseline"/>
          <w:rtl w:val="0"/>
        </w:rPr>
        <w:t xml:space="preserve">il cantiere base a nord di </w:t>
      </w:r>
      <w:r w:rsidDel="00000000" w:rsidR="00000000" w:rsidRPr="00000000">
        <w:rPr>
          <w:rFonts w:ascii="Arial" w:cs="Arial" w:eastAsia="Arial" w:hAnsi="Arial"/>
          <w:sz w:val="24"/>
          <w:szCs w:val="24"/>
          <w:rtl w:val="0"/>
        </w:rPr>
        <w:t xml:space="preserve">18mila</w:t>
      </w:r>
      <w:r w:rsidDel="00000000" w:rsidR="00000000" w:rsidRPr="00000000">
        <w:rPr>
          <w:rFonts w:ascii="Arial" w:cs="Arial" w:eastAsia="Arial" w:hAnsi="Arial"/>
          <w:i w:val="0"/>
          <w:smallCaps w:val="0"/>
          <w:strike w:val="0"/>
          <w:color w:val="000000"/>
          <w:sz w:val="24"/>
          <w:szCs w:val="24"/>
          <w:u w:val="none"/>
          <w:vertAlign w:val="baseline"/>
          <w:rtl w:val="0"/>
        </w:rPr>
        <w:t xml:space="preserve"> metri quadri</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w:t>
      </w:r>
      <w:r w:rsidDel="00000000" w:rsidR="00000000" w:rsidRPr="00000000">
        <w:rPr>
          <w:rFonts w:ascii="Arial" w:cs="Arial" w:eastAsia="Arial" w:hAnsi="Arial"/>
          <w:i w:val="0"/>
          <w:smallCaps w:val="0"/>
          <w:strike w:val="0"/>
          <w:color w:val="000000"/>
          <w:sz w:val="24"/>
          <w:szCs w:val="24"/>
          <w:u w:val="none"/>
          <w:vertAlign w:val="baseline"/>
          <w:rtl w:val="0"/>
        </w:rPr>
        <w:t xml:space="preserve">(direzione, mensa, magazzino, laboratori, parcheggi) occuperà un’area oggi a frutteto lungo la linea storica, a Roncafort, con accesso da via Danilo Paris, laterale di via Ezio Maccani.</w:t>
      </w:r>
      <w:r w:rsidDel="00000000" w:rsidR="00000000" w:rsidRPr="00000000">
        <w:rPr>
          <w:rtl w:val="0"/>
        </w:rPr>
      </w:r>
    </w:p>
    <w:p w:rsidR="00000000" w:rsidDel="00000000" w:rsidP="00000000" w:rsidRDefault="00000000" w:rsidRPr="00000000" w14:paraId="00000019">
      <w:pPr>
        <w:keepNext w:val="0"/>
        <w:keepLines w:val="0"/>
        <w:widowControl w:val="1"/>
        <w:spacing w:after="255" w:before="255" w:line="276" w:lineRule="auto"/>
        <w:ind w:left="0" w:right="0" w:firstLine="0"/>
        <w:jc w:val="left"/>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vertAlign w:val="baseline"/>
          <w:rtl w:val="0"/>
        </w:rPr>
        <w:t xml:space="preserve">Quello a sud, di 14.100 metri quadri, sarà a Besenello, a ridosso della statale 12, in zona produttiva, con accesso da Via della Posta Vecchia. Il cantiere operativo a supporto di tutte le attività di costruzione della circonvallazione ferroviaria in galleria della città di Trento, sarà tra l’autostrada</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w:t>
      </w:r>
      <w:r w:rsidDel="00000000" w:rsidR="00000000" w:rsidRPr="00000000">
        <w:rPr>
          <w:rFonts w:ascii="Arial" w:cs="Arial" w:eastAsia="Arial" w:hAnsi="Arial"/>
          <w:i w:val="0"/>
          <w:smallCaps w:val="0"/>
          <w:strike w:val="0"/>
          <w:color w:val="000000"/>
          <w:sz w:val="24"/>
          <w:szCs w:val="24"/>
          <w:u w:val="none"/>
          <w:vertAlign w:val="baseline"/>
          <w:rtl w:val="0"/>
        </w:rPr>
        <w:t xml:space="preserve">A22 e la zona produttiva di Roncafort, con accesso da Via Innsbruck. E questo cantiere occuperà più di 3 ettari (33.500 mq)</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w:t>
      </w:r>
      <w:r w:rsidDel="00000000" w:rsidR="00000000" w:rsidRPr="00000000">
        <w:rPr>
          <w:rFonts w:ascii="Arial" w:cs="Arial" w:eastAsia="Arial" w:hAnsi="Arial"/>
          <w:i w:val="0"/>
          <w:smallCaps w:val="0"/>
          <w:strike w:val="0"/>
          <w:color w:val="000000"/>
          <w:sz w:val="24"/>
          <w:szCs w:val="24"/>
          <w:u w:val="none"/>
          <w:vertAlign w:val="baseline"/>
          <w:rtl w:val="0"/>
        </w:rPr>
        <w:t xml:space="preserve">oggi composti di vegetazione spontanea. Il cantiere operativo più grosso, su una superficie di 48.250 metri quadri, sarà all’ex Scalo Filzi, in via Brennero, in corrispondenza dell’imbocco nord della galleria di Trento.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vertAlign w:val="baseline"/>
          <w:rtl w:val="0"/>
        </w:rPr>
        <w:t xml:space="preserve">Da qui partiranno le due grandi frese per lo scavo in direzione sud. Il progetto </w:t>
      </w:r>
      <w:r w:rsidDel="00000000" w:rsidR="00000000" w:rsidRPr="00000000">
        <w:rPr>
          <w:rFonts w:ascii="Arial" w:cs="Arial" w:eastAsia="Arial" w:hAnsi="Arial"/>
          <w:sz w:val="24"/>
          <w:szCs w:val="24"/>
          <w:rtl w:val="0"/>
        </w:rPr>
        <w:t xml:space="preserve">tanto discusso</w:t>
      </w:r>
      <w:r w:rsidDel="00000000" w:rsidR="00000000" w:rsidRPr="00000000">
        <w:rPr>
          <w:rFonts w:ascii="Arial" w:cs="Arial" w:eastAsia="Arial" w:hAnsi="Arial"/>
          <w:i w:val="0"/>
          <w:smallCaps w:val="0"/>
          <w:strike w:val="0"/>
          <w:color w:val="000000"/>
          <w:sz w:val="24"/>
          <w:szCs w:val="24"/>
          <w:u w:val="none"/>
          <w:vertAlign w:val="baseline"/>
          <w:rtl w:val="0"/>
        </w:rPr>
        <w:t xml:space="preserve"> del lotto 3A di Trento del quadruplicamento </w:t>
      </w:r>
      <w:r w:rsidDel="00000000" w:rsidR="00000000" w:rsidRPr="00000000">
        <w:rPr>
          <w:rFonts w:ascii="Arial" w:cs="Arial" w:eastAsia="Arial" w:hAnsi="Arial"/>
          <w:sz w:val="24"/>
          <w:szCs w:val="24"/>
          <w:rtl w:val="0"/>
        </w:rPr>
        <w:t xml:space="preserve">della</w:t>
      </w:r>
      <w:r w:rsidDel="00000000" w:rsidR="00000000" w:rsidRPr="00000000">
        <w:rPr>
          <w:rFonts w:ascii="Arial" w:cs="Arial" w:eastAsia="Arial" w:hAnsi="Arial"/>
          <w:i w:val="0"/>
          <w:smallCaps w:val="0"/>
          <w:strike w:val="0"/>
          <w:color w:val="000000"/>
          <w:sz w:val="24"/>
          <w:szCs w:val="24"/>
          <w:u w:val="none"/>
          <w:vertAlign w:val="baseline"/>
          <w:rtl w:val="0"/>
        </w:rPr>
        <w:t xml:space="preserve"> linea Fortezza- Verona, elaborato da Italferr, è da ieri pubblico, sul sito di Rfi-Rete ferroviaria italiana.</w:t>
      </w:r>
      <w:r w:rsidDel="00000000" w:rsidR="00000000" w:rsidRPr="00000000">
        <w:rPr>
          <w:rtl w:val="0"/>
        </w:rPr>
      </w:r>
    </w:p>
    <w:p w:rsidR="00000000" w:rsidDel="00000000" w:rsidP="00000000" w:rsidRDefault="00000000" w:rsidRPr="00000000" w14:paraId="0000001A">
      <w:pPr>
        <w:keepNext w:val="0"/>
        <w:keepLines w:val="0"/>
        <w:widowControl w:val="1"/>
        <w:spacing w:after="255" w:before="255" w:line="276" w:lineRule="auto"/>
        <w:ind w:left="0" w:right="0" w:firstLine="0"/>
        <w:jc w:val="left"/>
        <w:rPr>
          <w:rFonts w:ascii="Arial" w:cs="Arial" w:eastAsia="Arial" w:hAnsi="Arial"/>
          <w:color w:val="000000"/>
          <w:sz w:val="24"/>
          <w:szCs w:val="24"/>
        </w:rPr>
      </w:pPr>
      <w:r w:rsidDel="00000000" w:rsidR="00000000" w:rsidRPr="00000000">
        <w:rPr>
          <w:rFonts w:ascii="Arial" w:cs="Arial" w:eastAsia="Arial" w:hAnsi="Arial"/>
          <w:i w:val="0"/>
          <w:smallCaps w:val="0"/>
          <w:strike w:val="0"/>
          <w:color w:val="000000"/>
          <w:sz w:val="24"/>
          <w:szCs w:val="24"/>
          <w:u w:val="none"/>
          <w:vertAlign w:val="baseline"/>
          <w:rtl w:val="0"/>
        </w:rPr>
        <w:t xml:space="preserve">Le </w:t>
      </w:r>
      <w:r w:rsidDel="00000000" w:rsidR="00000000" w:rsidRPr="00000000">
        <w:rPr>
          <w:rFonts w:ascii="Arial" w:cs="Arial" w:eastAsia="Arial" w:hAnsi="Arial"/>
          <w:color w:val="000000"/>
          <w:sz w:val="24"/>
          <w:szCs w:val="24"/>
          <w:rtl w:val="0"/>
        </w:rPr>
        <w:t xml:space="preserve">informazioni</w:t>
      </w:r>
      <w:r w:rsidDel="00000000" w:rsidR="00000000" w:rsidRPr="00000000">
        <w:rPr>
          <w:rFonts w:ascii="Arial" w:cs="Arial" w:eastAsia="Arial" w:hAnsi="Arial"/>
          <w:i w:val="0"/>
          <w:smallCaps w:val="0"/>
          <w:strike w:val="0"/>
          <w:color w:val="000000"/>
          <w:sz w:val="24"/>
          <w:szCs w:val="24"/>
          <w:u w:val="none"/>
          <w:vertAlign w:val="baseline"/>
          <w:rtl w:val="0"/>
        </w:rPr>
        <w:t xml:space="preserve"> sui cantieri sono riassunte nella relazione generale di cantierizzazione, uno degli aspetti più temuti, a riguardo dell’impatto della grande opera.</w:t>
      </w:r>
      <w:r w:rsidDel="00000000" w:rsidR="00000000" w:rsidRPr="00000000">
        <w:rPr>
          <w:rtl w:val="0"/>
        </w:rPr>
      </w:r>
    </w:p>
    <w:p w:rsidR="00000000" w:rsidDel="00000000" w:rsidP="00000000" w:rsidRDefault="00000000" w:rsidRPr="00000000" w14:paraId="0000001B">
      <w:pPr>
        <w:keepNext w:val="0"/>
        <w:keepLines w:val="0"/>
        <w:widowControl w:val="1"/>
        <w:spacing w:after="255" w:before="255" w:line="276" w:lineRule="auto"/>
        <w:ind w:left="0" w:right="0" w:firstLine="0"/>
        <w:jc w:val="left"/>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vertAlign w:val="baseline"/>
          <w:rtl w:val="0"/>
        </w:rPr>
        <w:t xml:space="preserve">Ovviamente, un altro cantiere operativo (11.400 mq) è previsto a sud, a Mattarello, in area agricola, con accesso da via Nazionale. Basti pensare che</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w:t>
      </w:r>
      <w:r w:rsidDel="00000000" w:rsidR="00000000" w:rsidRPr="00000000">
        <w:rPr>
          <w:rFonts w:ascii="Arial" w:cs="Arial" w:eastAsia="Arial" w:hAnsi="Arial"/>
          <w:i w:val="0"/>
          <w:smallCaps w:val="0"/>
          <w:strike w:val="0"/>
          <w:color w:val="000000"/>
          <w:sz w:val="24"/>
          <w:szCs w:val="24"/>
          <w:u w:val="none"/>
          <w:vertAlign w:val="baseline"/>
          <w:rtl w:val="0"/>
        </w:rPr>
        <w:t xml:space="preserve">alla voce espropri, il progetto di fattibilità presentato da Rfi prevede una cifra da brividi: 53,94 milioni di euro. Saranno 53.116 i metri quadrati che si prevede di espropriare, di cui 52.232 mq di aree agricole a interesse primario. Saranno occupate temporaneamente di aree. 107.329 metri quadrati. </w:t>
      </w:r>
      <w:r w:rsidDel="00000000" w:rsidR="00000000" w:rsidRPr="00000000">
        <w:rPr>
          <w:rtl w:val="0"/>
        </w:rPr>
      </w:r>
    </w:p>
    <w:p w:rsidR="00000000" w:rsidDel="00000000" w:rsidP="00000000" w:rsidRDefault="00000000" w:rsidRPr="00000000" w14:paraId="0000001C">
      <w:pPr>
        <w:keepNext w:val="0"/>
        <w:keepLines w:val="0"/>
        <w:widowControl w:val="1"/>
        <w:spacing w:after="255" w:before="255" w:line="276" w:lineRule="auto"/>
        <w:ind w:left="0" w:right="0" w:firstLine="0"/>
        <w:jc w:val="left"/>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vertAlign w:val="baseline"/>
          <w:rtl w:val="0"/>
        </w:rPr>
        <w:t xml:space="preserve">E qui il tema è delicato: i contadini temono l'occupazione parziale per la difficoltà successiva a tornare alla coltivazione vedi articolo quotidiano l’Adige 2 novembre 2021. Ecco </w:t>
      </w:r>
      <w:r w:rsidDel="00000000" w:rsidR="00000000" w:rsidRPr="00000000">
        <w:rPr>
          <w:rFonts w:ascii="Arial" w:cs="Arial" w:eastAsia="Arial" w:hAnsi="Arial"/>
          <w:sz w:val="24"/>
          <w:szCs w:val="24"/>
          <w:rtl w:val="0"/>
        </w:rPr>
        <w:t xml:space="preserve">perché</w:t>
      </w:r>
      <w:r w:rsidDel="00000000" w:rsidR="00000000" w:rsidRPr="00000000">
        <w:rPr>
          <w:rFonts w:ascii="Arial" w:cs="Arial" w:eastAsia="Arial" w:hAnsi="Arial"/>
          <w:i w:val="0"/>
          <w:smallCaps w:val="0"/>
          <w:strike w:val="0"/>
          <w:color w:val="000000"/>
          <w:sz w:val="24"/>
          <w:szCs w:val="24"/>
          <w:u w:val="none"/>
          <w:vertAlign w:val="baseline"/>
          <w:rtl w:val="0"/>
        </w:rPr>
        <w:t xml:space="preserve"> la fase de</w:t>
      </w:r>
      <w:r w:rsidDel="00000000" w:rsidR="00000000" w:rsidRPr="00000000">
        <w:rPr>
          <w:rFonts w:ascii="Arial" w:cs="Arial" w:eastAsia="Arial" w:hAnsi="Arial"/>
          <w:sz w:val="24"/>
          <w:szCs w:val="24"/>
          <w:rtl w:val="0"/>
        </w:rPr>
        <w:t xml:space="preserve">l confronto è così necessaria. </w:t>
      </w:r>
    </w:p>
    <w:p w:rsidR="00000000" w:rsidDel="00000000" w:rsidP="00000000" w:rsidRDefault="00000000" w:rsidRPr="00000000" w14:paraId="0000001D">
      <w:pPr>
        <w:keepNext w:val="0"/>
        <w:keepLines w:val="0"/>
        <w:widowControl w:val="1"/>
        <w:spacing w:after="255" w:before="255" w:line="276"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Ecco perché è altrettanto importante che la Provincia ci possa mettere faccia, scienza e coscienza. Altrimenti si assisterà ad un paradossale effetto mediatico. Al netto del vero risultato finale, la Provincia sta cercando di prendersi tutti i teorici meriti per aver portato Vasco Rossi in concerto a Trento senza coinvolgere il Comune di Trento che lo ospita. Eppure dove invece ci sono criticità da esporre per un progetto provinciale di respiro Europeo, nasconde la testa sotto la sabbia e manda avanti il Sindaco!</w:t>
      </w:r>
    </w:p>
    <w:p w:rsidR="00000000" w:rsidDel="00000000" w:rsidP="00000000" w:rsidRDefault="00000000" w:rsidRPr="00000000" w14:paraId="0000001E">
      <w:pPr>
        <w:keepNext w:val="0"/>
        <w:keepLines w:val="0"/>
        <w:widowControl w:val="1"/>
        <w:spacing w:after="255" w:before="255" w:line="276" w:lineRule="auto"/>
        <w:ind w:left="0" w:right="0" w:firstLine="0"/>
        <w:jc w:val="left"/>
        <w:rPr>
          <w:rFonts w:ascii="Arial" w:cs="Arial" w:eastAsia="Arial" w:hAnsi="Arial"/>
          <w:i w:val="0"/>
          <w:smallCaps w:val="0"/>
          <w:strike w:val="0"/>
          <w:color w:val="000000"/>
          <w:sz w:val="24"/>
          <w:szCs w:val="24"/>
          <w:u w:val="none"/>
          <w:vertAlign w:val="baseline"/>
        </w:rPr>
      </w:pPr>
      <w:r w:rsidDel="00000000" w:rsidR="00000000" w:rsidRPr="00000000">
        <w:rPr>
          <w:rFonts w:ascii="Arial" w:cs="Arial" w:eastAsia="Arial" w:hAnsi="Arial"/>
          <w:i w:val="0"/>
          <w:smallCaps w:val="0"/>
          <w:strike w:val="0"/>
          <w:color w:val="000000"/>
          <w:sz w:val="24"/>
          <w:szCs w:val="24"/>
          <w:u w:val="none"/>
          <w:vertAlign w:val="baseline"/>
          <w:rtl w:val="0"/>
        </w:rPr>
        <w:tab/>
        <w:tab/>
      </w:r>
      <w:r w:rsidDel="00000000" w:rsidR="00000000" w:rsidRPr="00000000">
        <w:rPr>
          <w:rFonts w:ascii="Arial" w:cs="Arial" w:eastAsia="Arial" w:hAnsi="Arial"/>
          <w:b w:val="1"/>
          <w:i w:val="0"/>
          <w:smallCaps w:val="0"/>
          <w:strike w:val="0"/>
          <w:color w:val="000000"/>
          <w:sz w:val="24"/>
          <w:szCs w:val="24"/>
          <w:u w:val="none"/>
          <w:vertAlign w:val="baseline"/>
          <w:rtl w:val="0"/>
        </w:rPr>
        <w:t xml:space="preserve">Tutto ciò premesso il Consiglio provinciale impegna la giunta Provinciale</w:t>
      </w:r>
      <w:r w:rsidDel="00000000" w:rsidR="00000000" w:rsidRPr="00000000">
        <w:rPr>
          <w:rtl w:val="0"/>
        </w:rPr>
      </w:r>
    </w:p>
    <w:p w:rsidR="00000000" w:rsidDel="00000000" w:rsidP="00000000" w:rsidRDefault="00000000" w:rsidRPr="00000000" w14:paraId="0000001F">
      <w:pPr>
        <w:spacing w:after="255" w:before="255" w:line="276" w:lineRule="auto"/>
        <w:rPr>
          <w:rFonts w:ascii="Arial" w:cs="Arial" w:eastAsia="Arial" w:hAnsi="Arial"/>
          <w:sz w:val="24"/>
          <w:szCs w:val="24"/>
        </w:rPr>
      </w:pPr>
      <w:bookmarkStart w:colFirst="0" w:colLast="0" w:name="_30j0zll" w:id="1"/>
      <w:bookmarkEnd w:id="1"/>
      <w:r w:rsidDel="00000000" w:rsidR="00000000" w:rsidRPr="00000000">
        <w:rPr>
          <w:rFonts w:ascii="Arial" w:cs="Arial" w:eastAsia="Arial" w:hAnsi="Arial"/>
          <w:sz w:val="24"/>
          <w:szCs w:val="24"/>
          <w:rtl w:val="0"/>
        </w:rPr>
        <w:t xml:space="preserve">per un’opera che cambierà radicalmente lo scenario sia nella città di Trento che in Vallagarina, </w:t>
      </w:r>
      <w:r w:rsidDel="00000000" w:rsidR="00000000" w:rsidRPr="00000000">
        <w:rPr>
          <w:rFonts w:ascii="Arial" w:cs="Arial" w:eastAsia="Arial" w:hAnsi="Arial"/>
          <w:i w:val="0"/>
          <w:smallCaps w:val="0"/>
          <w:strike w:val="0"/>
          <w:color w:val="000000"/>
          <w:sz w:val="24"/>
          <w:szCs w:val="24"/>
          <w:u w:val="none"/>
          <w:vertAlign w:val="baseline"/>
          <w:rtl w:val="0"/>
        </w:rPr>
        <w:t xml:space="preserve">ad una collaborazione </w:t>
      </w:r>
      <w:r w:rsidDel="00000000" w:rsidR="00000000" w:rsidRPr="00000000">
        <w:rPr>
          <w:rFonts w:ascii="Arial" w:cs="Arial" w:eastAsia="Arial" w:hAnsi="Arial"/>
          <w:sz w:val="24"/>
          <w:szCs w:val="24"/>
          <w:rtl w:val="0"/>
        </w:rPr>
        <w:t xml:space="preserve">più</w:t>
      </w:r>
      <w:r w:rsidDel="00000000" w:rsidR="00000000" w:rsidRPr="00000000">
        <w:rPr>
          <w:rFonts w:ascii="Arial" w:cs="Arial" w:eastAsia="Arial" w:hAnsi="Arial"/>
          <w:i w:val="0"/>
          <w:smallCaps w:val="0"/>
          <w:strike w:val="0"/>
          <w:color w:val="000000"/>
          <w:sz w:val="24"/>
          <w:szCs w:val="24"/>
          <w:u w:val="none"/>
          <w:vertAlign w:val="baseline"/>
          <w:rtl w:val="0"/>
        </w:rPr>
        <w:t xml:space="preserve"> concreta </w:t>
      </w:r>
      <w:r w:rsidDel="00000000" w:rsidR="00000000" w:rsidRPr="00000000">
        <w:rPr>
          <w:rFonts w:ascii="Arial" w:cs="Arial" w:eastAsia="Arial" w:hAnsi="Arial"/>
          <w:sz w:val="24"/>
          <w:szCs w:val="24"/>
          <w:rtl w:val="0"/>
        </w:rPr>
        <w:t xml:space="preserve">tra</w:t>
      </w:r>
      <w:r w:rsidDel="00000000" w:rsidR="00000000" w:rsidRPr="00000000">
        <w:rPr>
          <w:rFonts w:ascii="Arial" w:cs="Arial" w:eastAsia="Arial" w:hAnsi="Arial"/>
          <w:i w:val="0"/>
          <w:smallCaps w:val="0"/>
          <w:strike w:val="0"/>
          <w:color w:val="000000"/>
          <w:sz w:val="24"/>
          <w:szCs w:val="24"/>
          <w:u w:val="none"/>
          <w:vertAlign w:val="baseline"/>
          <w:rtl w:val="0"/>
        </w:rPr>
        <w:t xml:space="preserve"> la </w:t>
      </w:r>
      <w:r w:rsidDel="00000000" w:rsidR="00000000" w:rsidRPr="00000000">
        <w:rPr>
          <w:rFonts w:ascii="Arial" w:cs="Arial" w:eastAsia="Arial" w:hAnsi="Arial"/>
          <w:sz w:val="24"/>
          <w:szCs w:val="24"/>
          <w:rtl w:val="0"/>
        </w:rPr>
        <w:t xml:space="preserve">Provincia</w:t>
      </w:r>
      <w:r w:rsidDel="00000000" w:rsidR="00000000" w:rsidRPr="00000000">
        <w:rPr>
          <w:rFonts w:ascii="Arial" w:cs="Arial" w:eastAsia="Arial" w:hAnsi="Arial"/>
          <w:i w:val="0"/>
          <w:smallCaps w:val="0"/>
          <w:strike w:val="0"/>
          <w:color w:val="000000"/>
          <w:sz w:val="24"/>
          <w:szCs w:val="24"/>
          <w:u w:val="none"/>
          <w:vertAlign w:val="baseline"/>
          <w:rtl w:val="0"/>
        </w:rPr>
        <w:t xml:space="preserve"> e il Comune di Trento. </w:t>
      </w:r>
      <w:r w:rsidDel="00000000" w:rsidR="00000000" w:rsidRPr="00000000">
        <w:rPr>
          <w:rtl w:val="0"/>
        </w:rPr>
      </w:r>
    </w:p>
    <w:p w:rsidR="00000000" w:rsidDel="00000000" w:rsidP="00000000" w:rsidRDefault="00000000" w:rsidRPr="00000000" w14:paraId="00000020">
      <w:pPr>
        <w:spacing w:after="255" w:before="255" w:line="276" w:lineRule="auto"/>
        <w:rPr>
          <w:rFonts w:ascii="Arial" w:cs="Arial" w:eastAsia="Arial" w:hAnsi="Arial"/>
          <w:b w:val="0"/>
          <w:color w:val="000000"/>
          <w:sz w:val="24"/>
          <w:szCs w:val="24"/>
          <w:u w:val="none"/>
        </w:rPr>
      </w:pPr>
      <w:r w:rsidDel="00000000" w:rsidR="00000000" w:rsidRPr="00000000">
        <w:rPr>
          <w:rFonts w:ascii="Arial" w:cs="Arial" w:eastAsia="Arial" w:hAnsi="Arial"/>
          <w:sz w:val="24"/>
          <w:szCs w:val="24"/>
          <w:rtl w:val="0"/>
        </w:rPr>
        <w:t xml:space="preserve">ad intraprendere azioni informative di respiro comunale e provinciale che sappiano mettere in luce vantaggi ed opportunità di un’opera di così grande portata.</w:t>
      </w:r>
      <w:r w:rsidDel="00000000" w:rsidR="00000000" w:rsidRPr="00000000">
        <w:rPr>
          <w:rFonts w:ascii="Arial" w:cs="Arial" w:eastAsia="Arial" w:hAnsi="Arial"/>
          <w:b w:val="0"/>
          <w:color w:val="000000"/>
          <w:sz w:val="24"/>
          <w:szCs w:val="24"/>
          <w:u w:val="none"/>
          <w:rtl w:val="0"/>
        </w:rPr>
        <w:tab/>
        <w:tab/>
        <w:tab/>
        <w:tab/>
        <w:tab/>
        <w:tab/>
        <w:tab/>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361" w:top="1899" w:left="1134" w:right="1134" w:header="708"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903.0" w:type="dxa"/>
      <w:jc w:val="left"/>
      <w:tblInd w:w="886.0" w:type="dxa"/>
      <w:tblLayout w:type="fixed"/>
      <w:tblLook w:val="0000"/>
    </w:tblPr>
    <w:tblGrid>
      <w:gridCol w:w="1273"/>
      <w:gridCol w:w="6630"/>
      <w:tblGridChange w:id="0">
        <w:tblGrid>
          <w:gridCol w:w="1273"/>
          <w:gridCol w:w="6630"/>
        </w:tblGrid>
      </w:tblGridChange>
    </w:tblGrid>
    <w:tr>
      <w:trPr>
        <w:cantSplit w:val="0"/>
        <w:trHeight w:val="830" w:hRule="atLeast"/>
        <w:tblHeader w:val="0"/>
      </w:trPr>
      <w:tc>
        <w:tcPr>
          <w:shd w:fill="auto" w:val="clear"/>
        </w:tcPr>
        <w:p w:rsidR="00000000" w:rsidDel="00000000" w:rsidP="00000000" w:rsidRDefault="00000000" w:rsidRPr="00000000" w14:paraId="00000026">
          <w:pPr>
            <w:spacing w:after="0" w:before="0" w:lineRule="auto"/>
            <w:jc w:val="center"/>
            <w:rPr>
              <w:rFonts w:ascii="Garamond" w:cs="Garamond" w:eastAsia="Garamond" w:hAnsi="Garamond"/>
              <w:color w:val="000000"/>
            </w:rPr>
          </w:pPr>
          <w:r w:rsidDel="00000000" w:rsidR="00000000" w:rsidRPr="00000000">
            <w:rPr>
              <w:rtl w:val="0"/>
            </w:rPr>
          </w:r>
        </w:p>
      </w:tc>
      <w:tc>
        <w:tcPr>
          <w:shd w:fill="auto" w:val="clear"/>
          <w:vAlign w:val="center"/>
        </w:tcPr>
        <w:p w:rsidR="00000000" w:rsidDel="00000000" w:rsidP="00000000" w:rsidRDefault="00000000" w:rsidRPr="00000000" w14:paraId="00000027">
          <w:pPr>
            <w:spacing w:after="0" w:before="0" w:lineRule="auto"/>
            <w:ind w:left="-181" w:right="0" w:firstLine="0"/>
            <w:jc w:val="center"/>
            <w:rPr>
              <w:rFonts w:ascii="Arial" w:cs="Arial" w:eastAsia="Arial" w:hAnsi="Arial"/>
              <w:color w:val="000000"/>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760095</wp:posOffset>
                </wp:positionH>
                <wp:positionV relativeFrom="paragraph">
                  <wp:posOffset>110490</wp:posOffset>
                </wp:positionV>
                <wp:extent cx="320040" cy="320040"/>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0040" cy="320040"/>
                        </a:xfrm>
                        <a:prstGeom prst="rect"/>
                        <a:ln/>
                      </pic:spPr>
                    </pic:pic>
                  </a:graphicData>
                </a:graphic>
              </wp:anchor>
            </w:drawing>
          </w:r>
        </w:p>
        <w:p w:rsidR="00000000" w:rsidDel="00000000" w:rsidP="00000000" w:rsidRDefault="00000000" w:rsidRPr="00000000" w14:paraId="00000028">
          <w:pPr>
            <w:spacing w:after="0" w:before="0" w:lineRule="auto"/>
            <w:ind w:left="-181" w:right="0" w:firstLine="0"/>
            <w:jc w:val="center"/>
            <w:rPr>
              <w:rFonts w:ascii="Arial" w:cs="Arial" w:eastAsia="Arial" w:hAnsi="Arial"/>
            </w:rPr>
          </w:pPr>
          <w:r w:rsidDel="00000000" w:rsidR="00000000" w:rsidRPr="00000000">
            <w:rPr>
              <w:rFonts w:ascii="Arial" w:cs="Arial" w:eastAsia="Arial" w:hAnsi="Arial"/>
              <w:color w:val="000000"/>
              <w:sz w:val="16"/>
              <w:szCs w:val="16"/>
              <w:rtl w:val="0"/>
            </w:rPr>
            <w:t xml:space="preserve">Vicolo della Sat, 10 - 38122 Trento</w:t>
          </w:r>
          <w:r w:rsidDel="00000000" w:rsidR="00000000" w:rsidRPr="00000000">
            <w:rPr>
              <w:rtl w:val="0"/>
            </w:rPr>
          </w:r>
        </w:p>
        <w:p w:rsidR="00000000" w:rsidDel="00000000" w:rsidP="00000000" w:rsidRDefault="00000000" w:rsidRPr="00000000" w14:paraId="00000029">
          <w:pPr>
            <w:spacing w:after="0" w:before="0" w:lineRule="auto"/>
            <w:ind w:left="-181" w:right="0" w:firstLine="0"/>
            <w:jc w:val="center"/>
            <w:rPr>
              <w:rFonts w:ascii="Arial" w:cs="Arial" w:eastAsia="Arial" w:hAnsi="Arial"/>
              <w:color w:val="000000"/>
              <w:sz w:val="16"/>
              <w:szCs w:val="16"/>
            </w:rPr>
          </w:pPr>
          <w:hyperlink r:id="rId2">
            <w:r w:rsidDel="00000000" w:rsidR="00000000" w:rsidRPr="00000000">
              <w:rPr>
                <w:rFonts w:ascii="Arial" w:cs="Arial" w:eastAsia="Arial" w:hAnsi="Arial"/>
                <w:color w:val="000000"/>
                <w:sz w:val="16"/>
                <w:szCs w:val="16"/>
                <w:u w:val="single"/>
                <w:rtl w:val="0"/>
              </w:rPr>
              <w:t xml:space="preserve">patt@consiglio.provincia.tn.it</w:t>
            </w:r>
          </w:hyperlink>
          <w:r w:rsidDel="00000000" w:rsidR="00000000" w:rsidRPr="00000000">
            <w:rPr>
              <w:rFonts w:ascii="Arial" w:cs="Arial" w:eastAsia="Arial" w:hAnsi="Arial"/>
              <w:color w:val="000000"/>
              <w:sz w:val="16"/>
              <w:szCs w:val="16"/>
              <w:rtl w:val="0"/>
            </w:rPr>
            <w:t xml:space="preserve"> </w:t>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center" w:pos="4819"/>
        <w:tab w:val="right" w:pos="9638"/>
      </w:tabs>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7903.0" w:type="dxa"/>
      <w:jc w:val="left"/>
      <w:tblInd w:w="886.0" w:type="dxa"/>
      <w:tblLayout w:type="fixed"/>
      <w:tblLook w:val="0000"/>
    </w:tblPr>
    <w:tblGrid>
      <w:gridCol w:w="1273"/>
      <w:gridCol w:w="6630"/>
      <w:tblGridChange w:id="0">
        <w:tblGrid>
          <w:gridCol w:w="1273"/>
          <w:gridCol w:w="6630"/>
        </w:tblGrid>
      </w:tblGridChange>
    </w:tblGrid>
    <w:tr>
      <w:trPr>
        <w:cantSplit w:val="0"/>
        <w:trHeight w:val="830" w:hRule="atLeast"/>
        <w:tblHeader w:val="0"/>
      </w:trPr>
      <w:tc>
        <w:tcPr>
          <w:shd w:fill="auto" w:val="clear"/>
        </w:tcPr>
        <w:p w:rsidR="00000000" w:rsidDel="00000000" w:rsidP="00000000" w:rsidRDefault="00000000" w:rsidRPr="00000000" w14:paraId="0000002C">
          <w:pPr>
            <w:spacing w:after="0" w:before="0" w:lineRule="auto"/>
            <w:jc w:val="center"/>
            <w:rPr>
              <w:rFonts w:ascii="Garamond" w:cs="Garamond" w:eastAsia="Garamond" w:hAnsi="Garamond"/>
              <w:color w:val="000000"/>
            </w:rPr>
          </w:pPr>
          <w:r w:rsidDel="00000000" w:rsidR="00000000" w:rsidRPr="00000000">
            <w:rPr>
              <w:rtl w:val="0"/>
            </w:rPr>
          </w:r>
        </w:p>
      </w:tc>
      <w:tc>
        <w:tcPr>
          <w:shd w:fill="auto" w:val="clear"/>
          <w:vAlign w:val="center"/>
        </w:tcPr>
        <w:p w:rsidR="00000000" w:rsidDel="00000000" w:rsidP="00000000" w:rsidRDefault="00000000" w:rsidRPr="00000000" w14:paraId="0000002D">
          <w:pPr>
            <w:spacing w:after="0" w:before="0" w:lineRule="auto"/>
            <w:ind w:left="-181" w:right="0" w:firstLine="0"/>
            <w:jc w:val="center"/>
            <w:rPr/>
          </w:pPr>
          <w:r w:rsidDel="00000000" w:rsidR="00000000" w:rsidRPr="00000000">
            <w:rPr>
              <w:rFonts w:ascii="Times New Roman" w:cs="Times New Roman" w:eastAsia="Times New Roman" w:hAnsi="Times New Roman"/>
              <w:rtl w:val="0"/>
            </w:rPr>
            <w:t xml:space="preserve">     </w:t>
          </w:r>
          <w:r w:rsidDel="00000000" w:rsidR="00000000" w:rsidRPr="00000000">
            <w:rPr>
              <w:rFonts w:ascii="Garamond" w:cs="Garamond" w:eastAsia="Garamond" w:hAnsi="Garamond"/>
              <w:color w:val="000000"/>
              <w:rtl w:val="0"/>
            </w:rPr>
            <w:br w:type="textWrapping"/>
          </w:r>
          <w:r w:rsidDel="00000000" w:rsidR="00000000" w:rsidRPr="00000000">
            <w:rPr>
              <w:rFonts w:ascii="Arial" w:cs="Arial" w:eastAsia="Arial" w:hAnsi="Arial"/>
              <w:color w:val="000000"/>
              <w:sz w:val="16"/>
              <w:szCs w:val="16"/>
              <w:rtl w:val="0"/>
            </w:rPr>
            <w:t xml:space="preserve">Vicolo della Sat, 10 - 38122 Trento</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760095</wp:posOffset>
                </wp:positionH>
                <wp:positionV relativeFrom="paragraph">
                  <wp:posOffset>110490</wp:posOffset>
                </wp:positionV>
                <wp:extent cx="320040" cy="32004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0040" cy="320040"/>
                        </a:xfrm>
                        <a:prstGeom prst="rect"/>
                        <a:ln/>
                      </pic:spPr>
                    </pic:pic>
                  </a:graphicData>
                </a:graphic>
              </wp:anchor>
            </w:drawing>
          </w:r>
        </w:p>
        <w:p w:rsidR="00000000" w:rsidDel="00000000" w:rsidP="00000000" w:rsidRDefault="00000000" w:rsidRPr="00000000" w14:paraId="0000002E">
          <w:pPr>
            <w:spacing w:after="0" w:before="0" w:lineRule="auto"/>
            <w:ind w:left="-181" w:right="0" w:firstLine="0"/>
            <w:jc w:val="center"/>
            <w:rPr>
              <w:rFonts w:ascii="Arial" w:cs="Arial" w:eastAsia="Arial" w:hAnsi="Arial"/>
              <w:color w:val="000000"/>
              <w:sz w:val="16"/>
              <w:szCs w:val="16"/>
            </w:rPr>
          </w:pPr>
          <w:hyperlink r:id="rId2">
            <w:r w:rsidDel="00000000" w:rsidR="00000000" w:rsidRPr="00000000">
              <w:rPr>
                <w:rFonts w:ascii="Arial" w:cs="Arial" w:eastAsia="Arial" w:hAnsi="Arial"/>
                <w:color w:val="000000"/>
                <w:sz w:val="16"/>
                <w:szCs w:val="16"/>
                <w:u w:val="single"/>
                <w:rtl w:val="0"/>
              </w:rPr>
              <w:t xml:space="preserve">patt@consiglio.provincia.tn.it</w:t>
            </w:r>
          </w:hyperlink>
          <w:r w:rsidDel="00000000" w:rsidR="00000000" w:rsidRPr="00000000">
            <w:rPr>
              <w:rFonts w:ascii="Arial" w:cs="Arial" w:eastAsia="Arial" w:hAnsi="Arial"/>
              <w:color w:val="000000"/>
              <w:sz w:val="16"/>
              <w:szCs w:val="16"/>
              <w:rtl w:val="0"/>
            </w:rPr>
            <w:t xml:space="preserve"> </w:t>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center" w:pos="4819"/>
        <w:tab w:val="right" w:pos="9638"/>
      </w:tabs>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180.0" w:type="dxa"/>
      <w:jc w:val="left"/>
      <w:tblInd w:w="886.0" w:type="dxa"/>
      <w:tblLayout w:type="fixed"/>
      <w:tblLook w:val="0000"/>
    </w:tblPr>
    <w:tblGrid>
      <w:gridCol w:w="108"/>
      <w:gridCol w:w="9072"/>
      <w:tblGridChange w:id="0">
        <w:tblGrid>
          <w:gridCol w:w="108"/>
          <w:gridCol w:w="9072"/>
        </w:tblGrid>
      </w:tblGridChange>
    </w:tblGrid>
    <w:tr>
      <w:trPr>
        <w:cantSplit w:val="0"/>
        <w:trHeight w:val="830" w:hRule="atLeast"/>
        <w:tblHeader w:val="0"/>
      </w:trPr>
      <w:tc>
        <w:tcPr>
          <w:shd w:fill="auto" w:val="clear"/>
        </w:tcPr>
        <w:p w:rsidR="00000000" w:rsidDel="00000000" w:rsidP="00000000" w:rsidRDefault="00000000" w:rsidRPr="00000000" w14:paraId="00000031">
          <w:pPr>
            <w:spacing w:after="0" w:before="0" w:lineRule="auto"/>
            <w:jc w:val="center"/>
            <w:rPr>
              <w:rFonts w:ascii="Garamond" w:cs="Garamond" w:eastAsia="Garamond" w:hAnsi="Garamond"/>
              <w:color w:val="000000"/>
            </w:rPr>
          </w:pPr>
          <w:r w:rsidDel="00000000" w:rsidR="00000000" w:rsidRPr="00000000">
            <w:rPr>
              <w:rtl w:val="0"/>
            </w:rPr>
          </w:r>
        </w:p>
      </w:tc>
      <w:tc>
        <w:tcPr>
          <w:shd w:fill="auto" w:val="clear"/>
          <w:vAlign w:val="center"/>
        </w:tcPr>
        <w:p w:rsidR="00000000" w:rsidDel="00000000" w:rsidP="00000000" w:rsidRDefault="00000000" w:rsidRPr="00000000" w14:paraId="00000032">
          <w:pPr>
            <w:spacing w:after="0" w:before="0" w:lineRule="auto"/>
            <w:ind w:left="-181" w:right="0" w:firstLine="0"/>
            <w:jc w:val="center"/>
            <w:rPr/>
          </w:pPr>
          <w:r w:rsidDel="00000000" w:rsidR="00000000" w:rsidRPr="00000000">
            <w:rPr>
              <w:rFonts w:ascii="Times New Roman" w:cs="Times New Roman" w:eastAsia="Times New Roman" w:hAnsi="Times New Roman"/>
              <w:rtl w:val="0"/>
            </w:rPr>
            <w:t xml:space="preserve">     </w:t>
          </w:r>
          <w:r w:rsidDel="00000000" w:rsidR="00000000" w:rsidRPr="00000000">
            <w:rPr>
              <w:rFonts w:ascii="Garamond" w:cs="Garamond" w:eastAsia="Garamond" w:hAnsi="Garamond"/>
              <w:color w:val="000000"/>
              <w:rtl w:val="0"/>
            </w:rPr>
            <w:br w:type="textWrapping"/>
          </w:r>
          <w:r w:rsidDel="00000000" w:rsidR="00000000" w:rsidRPr="00000000">
            <w:rPr>
              <w:rtl w:val="0"/>
            </w:rPr>
          </w:r>
        </w:p>
        <w:tbl>
          <w:tblPr>
            <w:tblStyle w:val="Table4"/>
            <w:tblW w:w="7881.999999999999" w:type="dxa"/>
            <w:jc w:val="left"/>
            <w:tblInd w:w="907.0" w:type="dxa"/>
            <w:tblLayout w:type="fixed"/>
            <w:tblLook w:val="0000"/>
          </w:tblPr>
          <w:tblGrid>
            <w:gridCol w:w="108"/>
            <w:gridCol w:w="7774"/>
            <w:tblGridChange w:id="0">
              <w:tblGrid>
                <w:gridCol w:w="108"/>
                <w:gridCol w:w="7774"/>
              </w:tblGrid>
            </w:tblGridChange>
          </w:tblGrid>
          <w:tr>
            <w:trPr>
              <w:cantSplit w:val="0"/>
              <w:trHeight w:val="830" w:hRule="atLeast"/>
              <w:tblHeader w:val="0"/>
            </w:trPr>
            <w:tc>
              <w:tcPr>
                <w:shd w:fill="auto" w:val="clear"/>
              </w:tcPr>
              <w:p w:rsidR="00000000" w:rsidDel="00000000" w:rsidP="00000000" w:rsidRDefault="00000000" w:rsidRPr="00000000" w14:paraId="00000033">
                <w:pPr>
                  <w:spacing w:after="0" w:before="0" w:lineRule="auto"/>
                  <w:jc w:val="center"/>
                  <w:rPr>
                    <w:rFonts w:ascii="Garamond" w:cs="Garamond" w:eastAsia="Garamond" w:hAnsi="Garamond"/>
                    <w:color w:val="000000"/>
                  </w:rPr>
                </w:pPr>
                <w:r w:rsidDel="00000000" w:rsidR="00000000" w:rsidRPr="00000000">
                  <w:rPr>
                    <w:rtl w:val="0"/>
                  </w:rPr>
                </w:r>
              </w:p>
            </w:tc>
            <w:tc>
              <w:tcPr>
                <w:shd w:fill="auto" w:val="clear"/>
                <w:vAlign w:val="center"/>
              </w:tcPr>
              <w:p w:rsidR="00000000" w:rsidDel="00000000" w:rsidP="00000000" w:rsidRDefault="00000000" w:rsidRPr="00000000" w14:paraId="00000034">
                <w:pPr>
                  <w:spacing w:after="0" w:before="0" w:lineRule="auto"/>
                  <w:ind w:left="-181" w:right="0" w:firstLine="0"/>
                  <w:jc w:val="center"/>
                  <w:rPr/>
                </w:pPr>
                <w:r w:rsidDel="00000000" w:rsidR="00000000" w:rsidRPr="00000000">
                  <w:rPr>
                    <w:rFonts w:ascii="Times New Roman" w:cs="Times New Roman" w:eastAsia="Times New Roman" w:hAnsi="Times New Roman"/>
                    <w:rtl w:val="0"/>
                  </w:rPr>
                  <w:t xml:space="preserve">     </w:t>
                </w:r>
                <w:r w:rsidDel="00000000" w:rsidR="00000000" w:rsidRPr="00000000">
                  <w:rPr>
                    <w:rFonts w:ascii="Garamond" w:cs="Garamond" w:eastAsia="Garamond" w:hAnsi="Garamond"/>
                    <w:color w:val="000000"/>
                    <w:rtl w:val="0"/>
                  </w:rPr>
                  <w:br w:type="textWrapping"/>
                </w:r>
                <w:r w:rsidDel="00000000" w:rsidR="00000000" w:rsidRPr="00000000">
                  <w:rPr>
                    <w:rFonts w:ascii="Arial" w:cs="Arial" w:eastAsia="Arial" w:hAnsi="Arial"/>
                    <w:color w:val="000000"/>
                    <w:sz w:val="16"/>
                    <w:szCs w:val="16"/>
                    <w:rtl w:val="0"/>
                  </w:rPr>
                  <w:t xml:space="preserve">Vicolo della Sat, 10 - 38122 Trento</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760095</wp:posOffset>
                      </wp:positionH>
                      <wp:positionV relativeFrom="paragraph">
                        <wp:posOffset>110490</wp:posOffset>
                      </wp:positionV>
                      <wp:extent cx="320040" cy="32004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0040" cy="320040"/>
                              </a:xfrm>
                              <a:prstGeom prst="rect"/>
                              <a:ln/>
                            </pic:spPr>
                          </pic:pic>
                        </a:graphicData>
                      </a:graphic>
                    </wp:anchor>
                  </w:drawing>
                </w:r>
              </w:p>
              <w:p w:rsidR="00000000" w:rsidDel="00000000" w:rsidP="00000000" w:rsidRDefault="00000000" w:rsidRPr="00000000" w14:paraId="00000035">
                <w:pPr>
                  <w:spacing w:after="0" w:before="0" w:lineRule="auto"/>
                  <w:ind w:left="-181" w:right="0" w:firstLine="0"/>
                  <w:jc w:val="center"/>
                  <w:rPr>
                    <w:rFonts w:ascii="Arial" w:cs="Arial" w:eastAsia="Arial" w:hAnsi="Arial"/>
                    <w:color w:val="000000"/>
                    <w:sz w:val="16"/>
                    <w:szCs w:val="16"/>
                  </w:rPr>
                </w:pPr>
                <w:hyperlink r:id="rId2">
                  <w:r w:rsidDel="00000000" w:rsidR="00000000" w:rsidRPr="00000000">
                    <w:rPr>
                      <w:rFonts w:ascii="Arial" w:cs="Arial" w:eastAsia="Arial" w:hAnsi="Arial"/>
                      <w:color w:val="000000"/>
                      <w:sz w:val="16"/>
                      <w:szCs w:val="16"/>
                      <w:u w:val="single"/>
                      <w:rtl w:val="0"/>
                    </w:rPr>
                    <w:t xml:space="preserve">patt@consiglio.provincia.tn.it</w:t>
                  </w:r>
                </w:hyperlink>
                <w:r w:rsidDel="00000000" w:rsidR="00000000" w:rsidRPr="00000000">
                  <w:rPr>
                    <w:rFonts w:ascii="Arial" w:cs="Arial" w:eastAsia="Arial" w:hAnsi="Arial"/>
                    <w:color w:val="000000"/>
                    <w:sz w:val="16"/>
                    <w:szCs w:val="16"/>
                    <w:rtl w:val="0"/>
                  </w:rPr>
                  <w:t xml:space="preserve"> </w:t>
                </w:r>
              </w:p>
            </w:tc>
          </w:tr>
        </w:tbl>
        <w:p w:rsidR="00000000" w:rsidDel="00000000" w:rsidP="00000000" w:rsidRDefault="00000000" w:rsidRPr="00000000" w14:paraId="00000036">
          <w:pPr>
            <w:spacing w:after="0" w:before="0" w:lineRule="auto"/>
            <w:ind w:left="-181" w:right="0" w:firstLine="0"/>
            <w:jc w:val="center"/>
            <w:rPr>
              <w:rFonts w:ascii="Arial" w:cs="Arial" w:eastAsia="Arial" w:hAnsi="Arial"/>
              <w:color w:val="000000"/>
              <w:sz w:val="16"/>
              <w:szCs w:val="16"/>
            </w:rPr>
          </w:pPr>
          <w:r w:rsidDel="00000000" w:rsidR="00000000" w:rsidRPr="00000000">
            <w:rPr>
              <w:rtl w:val="0"/>
            </w:rPr>
          </w:r>
        </w:p>
      </w:tc>
    </w:tr>
  </w:tb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center" w:pos="4819"/>
        <w:tab w:val="right" w:pos="9638"/>
      </w:tabs>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center" w:pos="4819"/>
        <w:tab w:val="right" w:pos="9638"/>
      </w:tabs>
      <w:spacing w:after="160" w:before="0" w:line="256" w:lineRule="auto"/>
      <w:ind w:left="0" w:right="0"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center" w:pos="4819"/>
        <w:tab w:val="right" w:pos="9638"/>
      </w:tabs>
      <w:spacing w:after="160" w:before="0" w:line="256" w:lineRule="auto"/>
      <w:ind w:left="0" w:right="0"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center" w:pos="4819"/>
        <w:tab w:val="right" w:pos="9638"/>
      </w:tabs>
      <w:spacing w:after="16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61315" cy="638175"/>
          <wp:effectExtent b="0" l="0" r="0" t="0"/>
          <wp:docPr id="3" name="image2.png"/>
          <a:graphic>
            <a:graphicData uri="http://schemas.openxmlformats.org/drawingml/2006/picture">
              <pic:pic>
                <pic:nvPicPr>
                  <pic:cNvPr id="0" name="image2.png"/>
                  <pic:cNvPicPr preferRelativeResize="0"/>
                </pic:nvPicPr>
                <pic:blipFill>
                  <a:blip r:embed="rId1"/>
                  <a:srcRect b="-13" l="-24" r="-23" t="-14"/>
                  <a:stretch>
                    <a:fillRect/>
                  </a:stretch>
                </pic:blipFill>
                <pic:spPr>
                  <a:xfrm>
                    <a:off x="0" y="0"/>
                    <a:ext cx="361315" cy="63817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 w:val="center" w:pos="4819"/>
        <w:tab w:val="right" w:pos="9638"/>
      </w:tabs>
      <w:spacing w:after="160" w:before="12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CONSIGLIO DELLA PROVINCIA AUTONOMA DI TRENTO</w:t>
      <w:br w:type="textWrapping"/>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br w:type="textWrapping"/>
      <w:t xml:space="preserve">Gruppo Consiliare Partito Autonomista Trentino Tirolese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Liberation Serif" w:cs="Liberation Serif" w:eastAsia="Liberation Serif" w:hAnsi="Liberation Serif"/>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Liberation Serif" w:cs="Liberation Serif" w:eastAsia="Liberation Serif" w:hAnsi="Liberation Serif"/>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patt@consiglio.provincia.tn.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patt@consiglio.provincia.tn.i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patt@consiglio.provincia.tn.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